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909FC" w14:textId="77777777" w:rsidR="0031742D" w:rsidRDefault="00227B96" w:rsidP="006814EA">
      <w:pPr>
        <w:pStyle w:val="BodyText3"/>
        <w:jc w:val="left"/>
        <w:rPr>
          <w:sz w:val="20"/>
        </w:rPr>
      </w:pPr>
      <w:r>
        <w:rPr>
          <w:noProof/>
          <w:sz w:val="20"/>
          <w:lang w:eastAsia="en-GB"/>
        </w:rPr>
        <w:object w:dxaOrig="1440" w:dyaOrig="1440" w14:anchorId="05619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4.05pt;margin-top:0;width:237.6pt;height:57.6pt;z-index:251658240" o:allowincell="f">
            <v:imagedata r:id="rId7" o:title=""/>
            <w10:wrap type="topAndBottom"/>
          </v:shape>
          <o:OLEObject Type="Embed" ProgID="Photoshop.Image.6" ShapeID="_x0000_s1028" DrawAspect="Content" ObjectID="_1625040266" r:id="rId8">
            <o:FieldCodes>\s</o:FieldCodes>
          </o:OLEObject>
        </w:object>
      </w:r>
    </w:p>
    <w:p w14:paraId="04C10262" w14:textId="77777777" w:rsidR="00FB161E" w:rsidRDefault="0031742D" w:rsidP="0031742D">
      <w:pPr>
        <w:pStyle w:val="BodyText3"/>
        <w:rPr>
          <w:sz w:val="20"/>
        </w:rPr>
      </w:pPr>
      <w:r>
        <w:rPr>
          <w:sz w:val="20"/>
        </w:rPr>
        <w:t>Office 415, The Workstation</w:t>
      </w:r>
    </w:p>
    <w:p w14:paraId="7B852A90" w14:textId="77777777" w:rsidR="00F42D5C" w:rsidRDefault="0031742D" w:rsidP="00FB161E">
      <w:pPr>
        <w:pStyle w:val="BodyText3"/>
        <w:rPr>
          <w:sz w:val="20"/>
        </w:rPr>
      </w:pPr>
      <w:r>
        <w:rPr>
          <w:sz w:val="20"/>
        </w:rPr>
        <w:t>15 Paternoster Row</w:t>
      </w:r>
    </w:p>
    <w:p w14:paraId="3EBEC2A9" w14:textId="77777777" w:rsidR="00FB161E" w:rsidRDefault="00F42D5C" w:rsidP="00FB161E">
      <w:pPr>
        <w:pStyle w:val="BodyText3"/>
        <w:rPr>
          <w:sz w:val="20"/>
        </w:rPr>
      </w:pPr>
      <w:r>
        <w:rPr>
          <w:sz w:val="20"/>
        </w:rPr>
        <w:t xml:space="preserve">Sheffield </w:t>
      </w:r>
      <w:r w:rsidR="0031742D">
        <w:rPr>
          <w:sz w:val="20"/>
        </w:rPr>
        <w:t>S1 2BX</w:t>
      </w:r>
    </w:p>
    <w:p w14:paraId="373E9A0C" w14:textId="77777777" w:rsidR="008609BA" w:rsidRPr="008609BA" w:rsidRDefault="008609BA" w:rsidP="008609BA">
      <w:pPr>
        <w:widowControl w:val="0"/>
        <w:autoSpaceDE w:val="0"/>
        <w:autoSpaceDN w:val="0"/>
        <w:adjustRightInd w:val="0"/>
        <w:spacing w:before="36"/>
        <w:ind w:left="100"/>
        <w:jc w:val="center"/>
        <w:rPr>
          <w:rFonts w:ascii="Arial" w:hAnsi="Arial" w:cs="Arial"/>
          <w:sz w:val="20"/>
          <w:lang w:val="en-US" w:eastAsia="en-US"/>
        </w:rPr>
      </w:pPr>
      <w:r w:rsidRPr="008609BA">
        <w:rPr>
          <w:rFonts w:ascii="Arial" w:hAnsi="Arial" w:cs="Arial"/>
          <w:spacing w:val="3"/>
          <w:sz w:val="20"/>
          <w:lang w:val="en-US" w:eastAsia="en-US"/>
        </w:rPr>
        <w:t>T</w:t>
      </w:r>
      <w:r w:rsidRPr="008609BA">
        <w:rPr>
          <w:rFonts w:ascii="Arial" w:hAnsi="Arial" w:cs="Arial"/>
          <w:sz w:val="20"/>
          <w:lang w:val="en-US" w:eastAsia="en-US"/>
        </w:rPr>
        <w:t>el</w:t>
      </w:r>
      <w:r w:rsidRPr="008609BA">
        <w:rPr>
          <w:rFonts w:ascii="Arial" w:hAnsi="Arial" w:cs="Arial"/>
          <w:spacing w:val="-3"/>
          <w:sz w:val="20"/>
          <w:lang w:val="en-US" w:eastAsia="en-US"/>
        </w:rPr>
        <w:t xml:space="preserve"> </w:t>
      </w:r>
      <w:r w:rsidRPr="008609BA">
        <w:rPr>
          <w:rFonts w:ascii="Arial" w:hAnsi="Arial" w:cs="Arial"/>
          <w:spacing w:val="-1"/>
          <w:sz w:val="20"/>
          <w:lang w:val="en-US" w:eastAsia="en-US"/>
        </w:rPr>
        <w:t>+</w:t>
      </w:r>
      <w:r w:rsidRPr="008609BA">
        <w:rPr>
          <w:rFonts w:ascii="Arial" w:hAnsi="Arial" w:cs="Arial"/>
          <w:sz w:val="20"/>
          <w:lang w:val="en-US" w:eastAsia="en-US"/>
        </w:rPr>
        <w:t>44</w:t>
      </w:r>
      <w:r w:rsidRPr="008609BA">
        <w:rPr>
          <w:rFonts w:ascii="Arial" w:hAnsi="Arial" w:cs="Arial"/>
          <w:spacing w:val="-2"/>
          <w:sz w:val="20"/>
          <w:lang w:val="en-US" w:eastAsia="en-US"/>
        </w:rPr>
        <w:t xml:space="preserve"> </w:t>
      </w:r>
      <w:r w:rsidRPr="008609BA">
        <w:rPr>
          <w:rFonts w:ascii="Arial" w:hAnsi="Arial" w:cs="Arial"/>
          <w:spacing w:val="3"/>
          <w:sz w:val="20"/>
          <w:lang w:val="en-US" w:eastAsia="en-US"/>
        </w:rPr>
        <w:t>(</w:t>
      </w:r>
      <w:r w:rsidRPr="008609BA">
        <w:rPr>
          <w:rFonts w:ascii="Arial" w:hAnsi="Arial" w:cs="Arial"/>
          <w:sz w:val="20"/>
          <w:lang w:val="en-US" w:eastAsia="en-US"/>
        </w:rPr>
        <w:t>0)114</w:t>
      </w:r>
      <w:r w:rsidRPr="008609BA">
        <w:rPr>
          <w:rFonts w:ascii="Arial" w:hAnsi="Arial" w:cs="Arial"/>
          <w:spacing w:val="1"/>
          <w:sz w:val="20"/>
          <w:lang w:val="en-US" w:eastAsia="en-US"/>
        </w:rPr>
        <w:t xml:space="preserve"> </w:t>
      </w:r>
      <w:r>
        <w:rPr>
          <w:rFonts w:ascii="Arial" w:hAnsi="Arial" w:cs="Arial"/>
          <w:sz w:val="20"/>
          <w:lang w:val="en-US" w:eastAsia="en-US"/>
        </w:rPr>
        <w:t>221 0285</w:t>
      </w:r>
    </w:p>
    <w:p w14:paraId="77A8913A" w14:textId="77777777" w:rsidR="008609BA" w:rsidRDefault="008609BA" w:rsidP="00FB161E">
      <w:pPr>
        <w:pStyle w:val="BodyText3"/>
        <w:rPr>
          <w:sz w:val="20"/>
        </w:rPr>
      </w:pPr>
    </w:p>
    <w:p w14:paraId="18D85A3B" w14:textId="77777777" w:rsidR="00FB161E" w:rsidRDefault="00FB161E" w:rsidP="00FB161E">
      <w:pPr>
        <w:autoSpaceDE w:val="0"/>
        <w:autoSpaceDN w:val="0"/>
        <w:adjustRightInd w:val="0"/>
        <w:jc w:val="center"/>
        <w:rPr>
          <w:rFonts w:ascii="Helvetica-Light" w:hAnsi="Helvetica-Light"/>
          <w:sz w:val="16"/>
        </w:rPr>
      </w:pPr>
      <w:r>
        <w:rPr>
          <w:rFonts w:ascii="Helvetica-Light" w:hAnsi="Helvetica-Light"/>
          <w:sz w:val="16"/>
        </w:rPr>
        <w:t>Registered in England and Wales at the above address</w:t>
      </w:r>
    </w:p>
    <w:p w14:paraId="3F0A3C29" w14:textId="77777777" w:rsidR="00FB161E" w:rsidRDefault="00FB161E" w:rsidP="00FB161E">
      <w:pPr>
        <w:autoSpaceDE w:val="0"/>
        <w:autoSpaceDN w:val="0"/>
        <w:adjustRightInd w:val="0"/>
        <w:jc w:val="center"/>
        <w:rPr>
          <w:rFonts w:ascii="Helvetica-Light" w:hAnsi="Helvetica-Light"/>
          <w:sz w:val="16"/>
        </w:rPr>
      </w:pPr>
      <w:r>
        <w:rPr>
          <w:rFonts w:ascii="Helvetica-Light" w:hAnsi="Helvetica-Light"/>
          <w:sz w:val="16"/>
        </w:rPr>
        <w:t>Registration No. 04721694</w:t>
      </w:r>
    </w:p>
    <w:p w14:paraId="06B2C99D" w14:textId="77777777" w:rsidR="00FB161E" w:rsidRDefault="00FB161E" w:rsidP="00FB161E">
      <w:pPr>
        <w:autoSpaceDE w:val="0"/>
        <w:autoSpaceDN w:val="0"/>
        <w:adjustRightInd w:val="0"/>
        <w:jc w:val="center"/>
        <w:rPr>
          <w:rFonts w:ascii="Helvetica-Light" w:hAnsi="Helvetica-Light"/>
          <w:sz w:val="16"/>
        </w:rPr>
      </w:pPr>
      <w:r>
        <w:rPr>
          <w:rFonts w:ascii="Helvetica-Light" w:hAnsi="Helvetica-Light"/>
          <w:sz w:val="16"/>
        </w:rPr>
        <w:t>VAT number 820 5066 61</w:t>
      </w:r>
    </w:p>
    <w:p w14:paraId="13ED41E9" w14:textId="77777777" w:rsidR="00FB161E" w:rsidRDefault="00FB161E" w:rsidP="00FB161E">
      <w:pPr>
        <w:pStyle w:val="BodyText3"/>
        <w:jc w:val="left"/>
        <w:rPr>
          <w:sz w:val="20"/>
        </w:rPr>
      </w:pPr>
    </w:p>
    <w:p w14:paraId="10065220" w14:textId="77777777" w:rsidR="00FB161E" w:rsidRPr="006E3553" w:rsidRDefault="00227B96" w:rsidP="00FB161E">
      <w:pPr>
        <w:pStyle w:val="BodyText3"/>
        <w:rPr>
          <w:b w:val="0"/>
          <w:sz w:val="20"/>
        </w:rPr>
      </w:pPr>
      <w:hyperlink r:id="rId9" w:history="1">
        <w:r w:rsidR="00FB161E" w:rsidRPr="006E3553">
          <w:rPr>
            <w:rStyle w:val="Hyperlink"/>
            <w:b w:val="0"/>
            <w:color w:val="auto"/>
            <w:sz w:val="20"/>
            <w:u w:val="none"/>
          </w:rPr>
          <w:t>www.equinoxpub.com</w:t>
        </w:r>
      </w:hyperlink>
    </w:p>
    <w:p w14:paraId="5D895E3B" w14:textId="77777777" w:rsidR="00FB161E" w:rsidRDefault="00FB161E" w:rsidP="00577EC8">
      <w:pPr>
        <w:pStyle w:val="Heading1"/>
        <w:jc w:val="center"/>
      </w:pPr>
    </w:p>
    <w:p w14:paraId="79F0D7A5" w14:textId="76C2B64F" w:rsidR="00577EC8" w:rsidRPr="00505A18" w:rsidRDefault="00506FE4" w:rsidP="00FB161E">
      <w:pPr>
        <w:pStyle w:val="Heading1"/>
        <w:jc w:val="center"/>
        <w:rPr>
          <w:u w:val="single"/>
        </w:rPr>
      </w:pPr>
      <w:r w:rsidRPr="00505A18">
        <w:rPr>
          <w:u w:val="single"/>
        </w:rPr>
        <w:t>20</w:t>
      </w:r>
      <w:r w:rsidR="00C32416">
        <w:rPr>
          <w:u w:val="single"/>
        </w:rPr>
        <w:t>20</w:t>
      </w:r>
      <w:r w:rsidR="00577EC8" w:rsidRPr="00505A18">
        <w:rPr>
          <w:u w:val="single"/>
        </w:rPr>
        <w:t xml:space="preserve"> </w:t>
      </w:r>
    </w:p>
    <w:p w14:paraId="278DC975" w14:textId="77777777" w:rsidR="00577EC8" w:rsidRDefault="00577EC8" w:rsidP="00577EC8">
      <w:pPr>
        <w:pStyle w:val="Heading1"/>
        <w:jc w:val="center"/>
      </w:pPr>
      <w:r w:rsidRPr="00505A18">
        <w:rPr>
          <w:u w:val="single"/>
        </w:rPr>
        <w:t>Customer Service Announcemen</w:t>
      </w:r>
      <w:r w:rsidRPr="00E43FDC">
        <w:rPr>
          <w:u w:val="single"/>
        </w:rPr>
        <w:t>t</w:t>
      </w:r>
      <w:r w:rsidR="00B9401D" w:rsidRPr="00E43FDC">
        <w:rPr>
          <w:u w:val="single"/>
        </w:rPr>
        <w:t>s</w:t>
      </w:r>
    </w:p>
    <w:p w14:paraId="0576525E" w14:textId="77777777" w:rsidR="00577EC8" w:rsidRDefault="00577EC8" w:rsidP="00577EC8">
      <w:pPr>
        <w:rPr>
          <w:sz w:val="18"/>
          <w:szCs w:val="18"/>
        </w:rPr>
      </w:pPr>
    </w:p>
    <w:p w14:paraId="274290DB" w14:textId="77777777" w:rsidR="00577EC8" w:rsidRPr="00736DDB" w:rsidRDefault="00577EC8" w:rsidP="00577EC8">
      <w:pPr>
        <w:rPr>
          <w:sz w:val="18"/>
          <w:szCs w:val="18"/>
        </w:rPr>
      </w:pPr>
    </w:p>
    <w:p w14:paraId="3FBBD795" w14:textId="77777777" w:rsidR="00577EC8" w:rsidRPr="00B05E55" w:rsidRDefault="00577EC8" w:rsidP="00577EC8">
      <w:pPr>
        <w:pStyle w:val="Heading2"/>
        <w:rPr>
          <w:u w:val="single"/>
        </w:rPr>
      </w:pPr>
      <w:r w:rsidRPr="00B05E55">
        <w:rPr>
          <w:u w:val="single"/>
        </w:rPr>
        <w:t>Customer Services Contacts</w:t>
      </w:r>
    </w:p>
    <w:p w14:paraId="244A478C" w14:textId="77777777" w:rsidR="00CC673B" w:rsidRPr="0031742D" w:rsidRDefault="00CC673B" w:rsidP="0031742D">
      <w:pPr>
        <w:rPr>
          <w:sz w:val="20"/>
        </w:rPr>
      </w:pPr>
    </w:p>
    <w:p w14:paraId="50A78639" w14:textId="77777777" w:rsidR="0031742D" w:rsidRDefault="0031742D" w:rsidP="0031742D">
      <w:pPr>
        <w:pStyle w:val="BodyText3"/>
        <w:jc w:val="left"/>
        <w:rPr>
          <w:sz w:val="20"/>
        </w:rPr>
      </w:pPr>
      <w:r>
        <w:rPr>
          <w:sz w:val="20"/>
        </w:rPr>
        <w:t>Office 415, The Workstation</w:t>
      </w:r>
    </w:p>
    <w:p w14:paraId="45D513AC" w14:textId="77777777" w:rsidR="0031742D" w:rsidRDefault="0031742D" w:rsidP="0031742D">
      <w:pPr>
        <w:pStyle w:val="BodyText3"/>
        <w:jc w:val="left"/>
        <w:rPr>
          <w:sz w:val="20"/>
        </w:rPr>
      </w:pPr>
      <w:r>
        <w:rPr>
          <w:sz w:val="20"/>
        </w:rPr>
        <w:t>15 Paternoster Row</w:t>
      </w:r>
    </w:p>
    <w:p w14:paraId="1A607498" w14:textId="77777777" w:rsidR="0031742D" w:rsidRDefault="0031742D" w:rsidP="0031742D">
      <w:pPr>
        <w:pStyle w:val="BodyText3"/>
        <w:jc w:val="left"/>
        <w:rPr>
          <w:sz w:val="20"/>
        </w:rPr>
      </w:pPr>
      <w:r>
        <w:rPr>
          <w:sz w:val="20"/>
        </w:rPr>
        <w:t>Sheffield S1 2BX</w:t>
      </w:r>
    </w:p>
    <w:p w14:paraId="0165AD29" w14:textId="77777777" w:rsidR="0031742D" w:rsidRDefault="0031742D" w:rsidP="0031742D">
      <w:pPr>
        <w:pStyle w:val="BodyText3"/>
        <w:jc w:val="left"/>
        <w:rPr>
          <w:b w:val="0"/>
          <w:sz w:val="20"/>
        </w:rPr>
      </w:pPr>
    </w:p>
    <w:p w14:paraId="34B0AB61" w14:textId="77777777" w:rsidR="00577EC8" w:rsidRPr="00621EBA" w:rsidRDefault="00577EC8" w:rsidP="0031742D">
      <w:pPr>
        <w:pStyle w:val="BodyText3"/>
        <w:jc w:val="left"/>
        <w:rPr>
          <w:sz w:val="20"/>
        </w:rPr>
      </w:pPr>
      <w:r w:rsidRPr="00621EBA">
        <w:rPr>
          <w:sz w:val="20"/>
        </w:rPr>
        <w:t xml:space="preserve">Email:  </w:t>
      </w:r>
      <w:hyperlink r:id="rId10" w:history="1">
        <w:r w:rsidRPr="00C861FF">
          <w:rPr>
            <w:rStyle w:val="Hyperlink"/>
            <w:color w:val="auto"/>
            <w:sz w:val="20"/>
          </w:rPr>
          <w:t>journals@equinoxpub.com</w:t>
        </w:r>
      </w:hyperlink>
    </w:p>
    <w:p w14:paraId="78AB6587" w14:textId="77777777" w:rsidR="00577EC8" w:rsidRPr="00621EBA" w:rsidRDefault="00577EC8" w:rsidP="00577EC8">
      <w:pPr>
        <w:pStyle w:val="BodyText3"/>
        <w:jc w:val="left"/>
        <w:rPr>
          <w:sz w:val="20"/>
        </w:rPr>
      </w:pPr>
      <w:r w:rsidRPr="00621EBA">
        <w:rPr>
          <w:sz w:val="20"/>
        </w:rPr>
        <w:t xml:space="preserve">Phone: +44(0) </w:t>
      </w:r>
      <w:r w:rsidR="00F42D5C" w:rsidRPr="00621EBA">
        <w:rPr>
          <w:sz w:val="20"/>
        </w:rPr>
        <w:t xml:space="preserve">114 </w:t>
      </w:r>
      <w:r w:rsidR="0031742D" w:rsidRPr="00621EBA">
        <w:rPr>
          <w:sz w:val="20"/>
        </w:rPr>
        <w:t>221 0285</w:t>
      </w:r>
    </w:p>
    <w:p w14:paraId="0374199E" w14:textId="77777777" w:rsidR="00391326" w:rsidRPr="00FB161E" w:rsidRDefault="00391326" w:rsidP="00577EC8">
      <w:pPr>
        <w:pStyle w:val="BodyText3"/>
        <w:jc w:val="left"/>
        <w:rPr>
          <w:b w:val="0"/>
          <w:sz w:val="20"/>
        </w:rPr>
      </w:pPr>
    </w:p>
    <w:p w14:paraId="721A1D17" w14:textId="77777777" w:rsidR="008D7B9A" w:rsidRDefault="008D7B9A" w:rsidP="00577EC8">
      <w:pPr>
        <w:pStyle w:val="Heading2"/>
        <w:rPr>
          <w:u w:val="single"/>
        </w:rPr>
      </w:pPr>
    </w:p>
    <w:p w14:paraId="1807628C" w14:textId="21B32EE0" w:rsidR="00577EC8" w:rsidRPr="00B05E55" w:rsidRDefault="00577EC8" w:rsidP="00577EC8">
      <w:pPr>
        <w:pStyle w:val="Heading2"/>
        <w:rPr>
          <w:u w:val="single"/>
        </w:rPr>
      </w:pPr>
      <w:r w:rsidRPr="00B05E55">
        <w:rPr>
          <w:u w:val="single"/>
        </w:rPr>
        <w:t>Journal</w:t>
      </w:r>
      <w:r w:rsidR="00FB5396">
        <w:rPr>
          <w:u w:val="single"/>
        </w:rPr>
        <w:t>s</w:t>
      </w:r>
      <w:r w:rsidRPr="00B05E55">
        <w:rPr>
          <w:u w:val="single"/>
        </w:rPr>
        <w:t xml:space="preserve"> </w:t>
      </w:r>
      <w:r w:rsidR="00FB5396">
        <w:rPr>
          <w:u w:val="single"/>
        </w:rPr>
        <w:t>&amp; ePackages</w:t>
      </w:r>
    </w:p>
    <w:p w14:paraId="6E5C4569" w14:textId="77777777" w:rsidR="0056068C" w:rsidRDefault="0056068C" w:rsidP="009616D1"/>
    <w:p w14:paraId="186C8FD8" w14:textId="1A7A502D" w:rsidR="007F19AF" w:rsidRDefault="009616D1" w:rsidP="007F19AF">
      <w:pPr>
        <w:rPr>
          <w:b/>
          <w:i/>
          <w:u w:val="single"/>
        </w:rPr>
      </w:pPr>
      <w:r w:rsidRPr="002440C5">
        <w:rPr>
          <w:b/>
          <w:i/>
          <w:u w:val="single"/>
        </w:rPr>
        <w:t>Subscription Options</w:t>
      </w:r>
      <w:r w:rsidR="00A14E98">
        <w:rPr>
          <w:b/>
          <w:i/>
          <w:u w:val="single"/>
        </w:rPr>
        <w:t xml:space="preserve"> </w:t>
      </w:r>
      <w:r w:rsidR="007F19AF">
        <w:rPr>
          <w:b/>
          <w:i/>
          <w:u w:val="single"/>
        </w:rPr>
        <w:t>–</w:t>
      </w:r>
      <w:r w:rsidR="00A14E98">
        <w:rPr>
          <w:b/>
          <w:i/>
          <w:u w:val="single"/>
        </w:rPr>
        <w:t xml:space="preserve"> 20</w:t>
      </w:r>
      <w:r w:rsidR="00844CB5">
        <w:rPr>
          <w:b/>
          <w:i/>
          <w:u w:val="single"/>
        </w:rPr>
        <w:t>20</w:t>
      </w:r>
    </w:p>
    <w:p w14:paraId="7720B4BC" w14:textId="306FF28D" w:rsidR="00FB161E" w:rsidRPr="007F19AF" w:rsidRDefault="00FB161E" w:rsidP="007F19AF">
      <w:pPr>
        <w:rPr>
          <w:b/>
          <w:i/>
          <w:u w:val="single"/>
        </w:rPr>
      </w:pPr>
    </w:p>
    <w:tbl>
      <w:tblPr>
        <w:tblStyle w:val="TableGrid"/>
        <w:tblW w:w="0" w:type="auto"/>
        <w:tblLook w:val="04A0" w:firstRow="1" w:lastRow="0" w:firstColumn="1" w:lastColumn="0" w:noHBand="0" w:noVBand="1"/>
      </w:tblPr>
      <w:tblGrid>
        <w:gridCol w:w="7440"/>
      </w:tblGrid>
      <w:tr w:rsidR="005174EF" w:rsidRPr="005174EF" w14:paraId="0C4B9190" w14:textId="77777777" w:rsidTr="005174EF">
        <w:trPr>
          <w:trHeight w:val="255"/>
        </w:trPr>
        <w:tc>
          <w:tcPr>
            <w:tcW w:w="7440" w:type="dxa"/>
            <w:noWrap/>
            <w:hideMark/>
          </w:tcPr>
          <w:p w14:paraId="3CC27D3E" w14:textId="717B7A89" w:rsidR="005174EF" w:rsidRPr="008D7B9A" w:rsidRDefault="008D7B9A">
            <w:pPr>
              <w:rPr>
                <w:i/>
                <w:sz w:val="20"/>
              </w:rPr>
            </w:pPr>
            <w:r w:rsidRPr="008D7B9A">
              <w:rPr>
                <w:i/>
                <w:sz w:val="20"/>
              </w:rPr>
              <w:t>Online Only prices</w:t>
            </w:r>
            <w:r w:rsidR="00844CB5">
              <w:rPr>
                <w:i/>
                <w:sz w:val="20"/>
              </w:rPr>
              <w:t xml:space="preserve"> will be</w:t>
            </w:r>
            <w:r w:rsidRPr="008D7B9A">
              <w:rPr>
                <w:i/>
                <w:sz w:val="20"/>
              </w:rPr>
              <w:t xml:space="preserve"> FROZEN for </w:t>
            </w:r>
            <w:r w:rsidR="00844CB5">
              <w:rPr>
                <w:i/>
                <w:sz w:val="20"/>
              </w:rPr>
              <w:t>the 4</w:t>
            </w:r>
            <w:r w:rsidR="00844CB5" w:rsidRPr="00844CB5">
              <w:rPr>
                <w:i/>
                <w:sz w:val="20"/>
                <w:vertAlign w:val="superscript"/>
              </w:rPr>
              <w:t>th</w:t>
            </w:r>
            <w:r w:rsidR="00844CB5">
              <w:rPr>
                <w:i/>
                <w:sz w:val="20"/>
              </w:rPr>
              <w:t xml:space="preserve"> successive year.</w:t>
            </w:r>
          </w:p>
        </w:tc>
      </w:tr>
      <w:tr w:rsidR="005174EF" w:rsidRPr="005174EF" w14:paraId="2D4E5DC6" w14:textId="77777777" w:rsidTr="005174EF">
        <w:trPr>
          <w:trHeight w:val="255"/>
        </w:trPr>
        <w:tc>
          <w:tcPr>
            <w:tcW w:w="7440" w:type="dxa"/>
            <w:noWrap/>
            <w:hideMark/>
          </w:tcPr>
          <w:p w14:paraId="4A1BF337" w14:textId="77777777" w:rsidR="005174EF" w:rsidRPr="005174EF" w:rsidRDefault="005174EF">
            <w:pPr>
              <w:rPr>
                <w:sz w:val="20"/>
              </w:rPr>
            </w:pPr>
            <w:r w:rsidRPr="005174EF">
              <w:rPr>
                <w:b/>
                <w:bCs/>
                <w:sz w:val="20"/>
              </w:rPr>
              <w:t>Online</w:t>
            </w:r>
            <w:r w:rsidRPr="005174EF">
              <w:rPr>
                <w:sz w:val="20"/>
              </w:rPr>
              <w:t>: Online-only access by institution</w:t>
            </w:r>
          </w:p>
        </w:tc>
      </w:tr>
      <w:tr w:rsidR="005174EF" w:rsidRPr="005174EF" w14:paraId="15323F4A" w14:textId="77777777" w:rsidTr="005174EF">
        <w:trPr>
          <w:trHeight w:val="510"/>
        </w:trPr>
        <w:tc>
          <w:tcPr>
            <w:tcW w:w="7440" w:type="dxa"/>
            <w:hideMark/>
          </w:tcPr>
          <w:p w14:paraId="327031C6" w14:textId="5D257C12" w:rsidR="005174EF" w:rsidRPr="005174EF" w:rsidRDefault="005174EF">
            <w:pPr>
              <w:rPr>
                <w:sz w:val="20"/>
              </w:rPr>
            </w:pPr>
            <w:r w:rsidRPr="005174EF">
              <w:rPr>
                <w:b/>
                <w:bCs/>
                <w:sz w:val="20"/>
              </w:rPr>
              <w:t>Print</w:t>
            </w:r>
            <w:r w:rsidR="008D7B9A">
              <w:rPr>
                <w:b/>
                <w:bCs/>
                <w:sz w:val="20"/>
              </w:rPr>
              <w:t xml:space="preserve"> (</w:t>
            </w:r>
            <w:r w:rsidR="008D7B9A" w:rsidRPr="005174EF">
              <w:rPr>
                <w:b/>
                <w:bCs/>
                <w:sz w:val="20"/>
              </w:rPr>
              <w:t>Consolidated</w:t>
            </w:r>
            <w:r w:rsidR="008D7B9A">
              <w:rPr>
                <w:b/>
                <w:bCs/>
                <w:sz w:val="20"/>
              </w:rPr>
              <w:t xml:space="preserve"> Fulfilment) &amp; Online</w:t>
            </w:r>
            <w:r w:rsidRPr="005174EF">
              <w:rPr>
                <w:sz w:val="20"/>
              </w:rPr>
              <w:t>: Online access</w:t>
            </w:r>
            <w:r w:rsidR="00844CB5">
              <w:rPr>
                <w:sz w:val="20"/>
              </w:rPr>
              <w:t xml:space="preserve"> to current &amp; back issues</w:t>
            </w:r>
            <w:r w:rsidRPr="005174EF">
              <w:rPr>
                <w:sz w:val="20"/>
              </w:rPr>
              <w:t xml:space="preserve"> during the year then </w:t>
            </w:r>
            <w:r w:rsidR="008D7B9A">
              <w:rPr>
                <w:sz w:val="20"/>
              </w:rPr>
              <w:t>all</w:t>
            </w:r>
            <w:r w:rsidR="00844CB5">
              <w:rPr>
                <w:sz w:val="20"/>
              </w:rPr>
              <w:t xml:space="preserve"> print</w:t>
            </w:r>
            <w:r w:rsidR="008D7B9A">
              <w:rPr>
                <w:sz w:val="20"/>
              </w:rPr>
              <w:t xml:space="preserve"> volume issues</w:t>
            </w:r>
            <w:r w:rsidRPr="005174EF">
              <w:rPr>
                <w:sz w:val="20"/>
              </w:rPr>
              <w:t xml:space="preserve"> </w:t>
            </w:r>
            <w:r w:rsidR="008D7B9A">
              <w:rPr>
                <w:sz w:val="20"/>
              </w:rPr>
              <w:t xml:space="preserve">despatched </w:t>
            </w:r>
            <w:r w:rsidRPr="005174EF">
              <w:rPr>
                <w:sz w:val="20"/>
              </w:rPr>
              <w:t>approx</w:t>
            </w:r>
            <w:r w:rsidR="008D7B9A">
              <w:rPr>
                <w:sz w:val="20"/>
              </w:rPr>
              <w:t>imately</w:t>
            </w:r>
            <w:r w:rsidRPr="005174EF">
              <w:rPr>
                <w:sz w:val="20"/>
              </w:rPr>
              <w:t xml:space="preserve"> 3 months after the final issue is published.</w:t>
            </w:r>
          </w:p>
        </w:tc>
      </w:tr>
      <w:tr w:rsidR="005174EF" w:rsidRPr="005174EF" w14:paraId="3BEA6EFA" w14:textId="77777777" w:rsidTr="005174EF">
        <w:trPr>
          <w:trHeight w:val="255"/>
        </w:trPr>
        <w:tc>
          <w:tcPr>
            <w:tcW w:w="7440" w:type="dxa"/>
            <w:noWrap/>
            <w:hideMark/>
          </w:tcPr>
          <w:p w14:paraId="43B2C2DD" w14:textId="77777777" w:rsidR="005174EF" w:rsidRPr="005174EF" w:rsidRDefault="005174EF">
            <w:pPr>
              <w:rPr>
                <w:sz w:val="20"/>
              </w:rPr>
            </w:pPr>
            <w:r w:rsidRPr="005174EF">
              <w:rPr>
                <w:b/>
                <w:bCs/>
                <w:sz w:val="20"/>
              </w:rPr>
              <w:t>Online Packages</w:t>
            </w:r>
            <w:r w:rsidR="00FB5396">
              <w:rPr>
                <w:b/>
                <w:bCs/>
                <w:sz w:val="20"/>
              </w:rPr>
              <w:t xml:space="preserve"> for journals &amp; books</w:t>
            </w:r>
            <w:r w:rsidRPr="005174EF">
              <w:rPr>
                <w:sz w:val="20"/>
              </w:rPr>
              <w:t>: Highly Discounted. Please contact us for details</w:t>
            </w:r>
          </w:p>
        </w:tc>
      </w:tr>
    </w:tbl>
    <w:p w14:paraId="2BB04CBB" w14:textId="77777777" w:rsidR="00B83A86" w:rsidRDefault="00B83A86" w:rsidP="00273229"/>
    <w:p w14:paraId="37219211" w14:textId="77777777" w:rsidR="008D7B9A" w:rsidRDefault="008D7B9A" w:rsidP="00273229">
      <w:pPr>
        <w:rPr>
          <w:b/>
          <w:i/>
          <w:u w:val="single"/>
        </w:rPr>
      </w:pPr>
    </w:p>
    <w:p w14:paraId="1C430554" w14:textId="39957E78" w:rsidR="00273229" w:rsidRPr="002440C5" w:rsidRDefault="00273229" w:rsidP="00273229">
      <w:pPr>
        <w:rPr>
          <w:b/>
        </w:rPr>
      </w:pPr>
      <w:r w:rsidRPr="002440C5">
        <w:rPr>
          <w:b/>
          <w:i/>
          <w:u w:val="single"/>
        </w:rPr>
        <w:t>Subject Packages</w:t>
      </w:r>
    </w:p>
    <w:p w14:paraId="5230228F" w14:textId="77777777" w:rsidR="00CC2454" w:rsidRDefault="00FB5396" w:rsidP="00CC2454">
      <w:pPr>
        <w:rPr>
          <w:sz w:val="20"/>
        </w:rPr>
      </w:pPr>
      <w:r w:rsidRPr="00FB5396">
        <w:rPr>
          <w:b/>
          <w:sz w:val="20"/>
        </w:rPr>
        <w:t>Journals:</w:t>
      </w:r>
      <w:r>
        <w:rPr>
          <w:sz w:val="20"/>
        </w:rPr>
        <w:t xml:space="preserve"> </w:t>
      </w:r>
      <w:r w:rsidR="00CC2454" w:rsidRPr="006814EA">
        <w:rPr>
          <w:sz w:val="20"/>
        </w:rPr>
        <w:t xml:space="preserve">Our Online Only subject packages offer significant </w:t>
      </w:r>
      <w:r w:rsidR="00391326" w:rsidRPr="006814EA">
        <w:rPr>
          <w:sz w:val="20"/>
        </w:rPr>
        <w:t>discounts</w:t>
      </w:r>
      <w:r w:rsidR="00391326">
        <w:rPr>
          <w:sz w:val="20"/>
        </w:rPr>
        <w:t xml:space="preserve"> (25% - 60%)</w:t>
      </w:r>
      <w:r w:rsidR="00CC2454" w:rsidRPr="006814EA">
        <w:rPr>
          <w:sz w:val="20"/>
        </w:rPr>
        <w:t xml:space="preserve"> on regular prices and can be tailored to an</w:t>
      </w:r>
      <w:r w:rsidR="006814EA">
        <w:rPr>
          <w:sz w:val="20"/>
        </w:rPr>
        <w:t xml:space="preserve"> </w:t>
      </w:r>
      <w:r w:rsidR="00B71198">
        <w:rPr>
          <w:sz w:val="20"/>
        </w:rPr>
        <w:t>i</w:t>
      </w:r>
      <w:r w:rsidR="00B71198" w:rsidRPr="006814EA">
        <w:rPr>
          <w:sz w:val="20"/>
        </w:rPr>
        <w:t>nstitution</w:t>
      </w:r>
      <w:r w:rsidR="00B71198">
        <w:rPr>
          <w:sz w:val="20"/>
        </w:rPr>
        <w:t>’</w:t>
      </w:r>
      <w:r w:rsidR="00B71198" w:rsidRPr="006814EA">
        <w:rPr>
          <w:sz w:val="20"/>
        </w:rPr>
        <w:t>s preferences</w:t>
      </w:r>
      <w:r w:rsidR="00CC2454" w:rsidRPr="006814EA">
        <w:rPr>
          <w:sz w:val="20"/>
        </w:rPr>
        <w:t>.</w:t>
      </w:r>
      <w:r w:rsidR="00B71198">
        <w:rPr>
          <w:sz w:val="20"/>
        </w:rPr>
        <w:t xml:space="preserve"> </w:t>
      </w:r>
      <w:r w:rsidR="00CC2454" w:rsidRPr="006814EA">
        <w:rPr>
          <w:sz w:val="20"/>
        </w:rPr>
        <w:t>Please contact us</w:t>
      </w:r>
      <w:r w:rsidR="006814EA" w:rsidRPr="006814EA">
        <w:rPr>
          <w:sz w:val="20"/>
        </w:rPr>
        <w:t xml:space="preserve"> for</w:t>
      </w:r>
      <w:r w:rsidR="00B71198">
        <w:rPr>
          <w:sz w:val="20"/>
        </w:rPr>
        <w:t xml:space="preserve"> </w:t>
      </w:r>
      <w:r w:rsidR="006814EA" w:rsidRPr="006814EA">
        <w:rPr>
          <w:sz w:val="20"/>
        </w:rPr>
        <w:t>further details.</w:t>
      </w:r>
    </w:p>
    <w:p w14:paraId="1BAAA6E3" w14:textId="77777777" w:rsidR="009C2A13" w:rsidRPr="006814EA" w:rsidRDefault="00227B96" w:rsidP="00CC2454">
      <w:pPr>
        <w:rPr>
          <w:sz w:val="20"/>
        </w:rPr>
      </w:pPr>
      <w:hyperlink r:id="rId11" w:history="1">
        <w:r w:rsidR="009C2A13" w:rsidRPr="007A5D6B">
          <w:rPr>
            <w:rStyle w:val="Hyperlink"/>
            <w:sz w:val="20"/>
          </w:rPr>
          <w:t>https://www.equinoxpub.com/home/ejournals/</w:t>
        </w:r>
      </w:hyperlink>
      <w:r w:rsidR="009C2A13">
        <w:rPr>
          <w:sz w:val="20"/>
        </w:rPr>
        <w:t xml:space="preserve"> </w:t>
      </w:r>
    </w:p>
    <w:p w14:paraId="7CD10B42" w14:textId="77777777" w:rsidR="008C2467" w:rsidRDefault="009616D1" w:rsidP="008C2467">
      <w:pPr>
        <w:pStyle w:val="Heading2"/>
        <w:rPr>
          <w:b w:val="0"/>
          <w:sz w:val="20"/>
        </w:rPr>
      </w:pPr>
      <w:r w:rsidRPr="008C2467">
        <w:rPr>
          <w:b w:val="0"/>
          <w:sz w:val="20"/>
        </w:rPr>
        <w:t>For information on our subj</w:t>
      </w:r>
      <w:r w:rsidR="002625BC" w:rsidRPr="008C2467">
        <w:rPr>
          <w:b w:val="0"/>
          <w:sz w:val="20"/>
        </w:rPr>
        <w:t xml:space="preserve">ect </w:t>
      </w:r>
      <w:r w:rsidR="008C2467" w:rsidRPr="008C2467">
        <w:rPr>
          <w:b w:val="0"/>
          <w:sz w:val="20"/>
        </w:rPr>
        <w:t>packages</w:t>
      </w:r>
      <w:r w:rsidR="008C2467">
        <w:rPr>
          <w:b w:val="0"/>
          <w:sz w:val="20"/>
        </w:rPr>
        <w:t xml:space="preserve"> or for multi-site pricing, </w:t>
      </w:r>
      <w:r w:rsidR="00EB7794">
        <w:rPr>
          <w:b w:val="0"/>
          <w:sz w:val="20"/>
        </w:rPr>
        <w:t>please contact Equinox.</w:t>
      </w:r>
    </w:p>
    <w:p w14:paraId="7AA9D70A" w14:textId="77777777" w:rsidR="00FB5396" w:rsidRDefault="00FB5396" w:rsidP="00FB5396">
      <w:pPr>
        <w:rPr>
          <w:sz w:val="20"/>
        </w:rPr>
      </w:pPr>
      <w:r w:rsidRPr="00FB5396">
        <w:rPr>
          <w:b/>
          <w:sz w:val="20"/>
        </w:rPr>
        <w:t>eBooks:</w:t>
      </w:r>
      <w:r>
        <w:rPr>
          <w:b/>
          <w:sz w:val="20"/>
        </w:rPr>
        <w:t xml:space="preserve"> </w:t>
      </w:r>
      <w:r w:rsidRPr="00FB5396">
        <w:rPr>
          <w:sz w:val="20"/>
        </w:rPr>
        <w:t>Equinox’s eBook platform offers libraries a number of ways to access our new and backlist titles online for the first time.</w:t>
      </w:r>
      <w:r>
        <w:rPr>
          <w:sz w:val="20"/>
        </w:rPr>
        <w:t xml:space="preserve"> Please check our website for further details </w:t>
      </w:r>
      <w:hyperlink r:id="rId12" w:history="1">
        <w:r w:rsidRPr="00F1075B">
          <w:rPr>
            <w:rStyle w:val="Hyperlink"/>
            <w:sz w:val="20"/>
          </w:rPr>
          <w:t>https://www.equinoxpub.com/home/equinoxonline/</w:t>
        </w:r>
      </w:hyperlink>
    </w:p>
    <w:p w14:paraId="60AB8268" w14:textId="77777777" w:rsidR="00FB5396" w:rsidRPr="00FB5396" w:rsidRDefault="00FB5396" w:rsidP="00FB5396">
      <w:pPr>
        <w:rPr>
          <w:sz w:val="20"/>
        </w:rPr>
      </w:pPr>
    </w:p>
    <w:p w14:paraId="4B8A309F" w14:textId="77777777" w:rsidR="007F19AF" w:rsidRDefault="007F19AF" w:rsidP="00EB7794">
      <w:pPr>
        <w:rPr>
          <w:b/>
          <w:i/>
          <w:u w:val="single"/>
        </w:rPr>
      </w:pPr>
    </w:p>
    <w:p w14:paraId="71E5F428" w14:textId="77777777" w:rsidR="00CE6FF1" w:rsidRDefault="00CE6FF1" w:rsidP="00EB7794">
      <w:pPr>
        <w:rPr>
          <w:b/>
          <w:i/>
          <w:u w:val="single"/>
        </w:rPr>
      </w:pPr>
    </w:p>
    <w:p w14:paraId="2BF8B992" w14:textId="2C69CCE3" w:rsidR="00EB7794" w:rsidRPr="002440C5" w:rsidRDefault="00EB7794" w:rsidP="00EB7794">
      <w:pPr>
        <w:rPr>
          <w:b/>
          <w:i/>
          <w:u w:val="single"/>
        </w:rPr>
      </w:pPr>
      <w:r w:rsidRPr="002440C5">
        <w:rPr>
          <w:b/>
          <w:i/>
          <w:u w:val="single"/>
        </w:rPr>
        <w:lastRenderedPageBreak/>
        <w:t>Multi-Site Subscriptions</w:t>
      </w:r>
    </w:p>
    <w:p w14:paraId="7FF3DF51" w14:textId="189115A8" w:rsidR="00EB7794" w:rsidRDefault="00EB7794" w:rsidP="00EB7794">
      <w:pPr>
        <w:rPr>
          <w:sz w:val="20"/>
        </w:rPr>
      </w:pPr>
      <w:r w:rsidRPr="00EB7794">
        <w:rPr>
          <w:sz w:val="20"/>
        </w:rPr>
        <w:t>If a Library/Licensee maintains or provides service to</w:t>
      </w:r>
      <w:r>
        <w:rPr>
          <w:sz w:val="20"/>
        </w:rPr>
        <w:t xml:space="preserve"> users that are outside of one </w:t>
      </w:r>
      <w:r w:rsidRPr="00EB7794">
        <w:rPr>
          <w:sz w:val="20"/>
        </w:rPr>
        <w:t>single geographical contiguous location, or mul</w:t>
      </w:r>
      <w:r>
        <w:rPr>
          <w:sz w:val="20"/>
        </w:rPr>
        <w:t xml:space="preserve">tiple departments that operate </w:t>
      </w:r>
      <w:r w:rsidRPr="00EB7794">
        <w:rPr>
          <w:sz w:val="20"/>
        </w:rPr>
        <w:t>independently of the parent institution, then the librar</w:t>
      </w:r>
      <w:r>
        <w:rPr>
          <w:sz w:val="20"/>
        </w:rPr>
        <w:t xml:space="preserve">y/Licensee may need to obtain a </w:t>
      </w:r>
      <w:r w:rsidRPr="00EB7794">
        <w:rPr>
          <w:sz w:val="20"/>
        </w:rPr>
        <w:t>mu</w:t>
      </w:r>
      <w:r>
        <w:rPr>
          <w:sz w:val="20"/>
        </w:rPr>
        <w:t xml:space="preserve">lti-site or consortium </w:t>
      </w:r>
      <w:r w:rsidR="00533A09">
        <w:rPr>
          <w:sz w:val="20"/>
        </w:rPr>
        <w:t xml:space="preserve">license. </w:t>
      </w:r>
    </w:p>
    <w:p w14:paraId="6328EF5E" w14:textId="3F64ED2B" w:rsidR="0036791F" w:rsidRPr="0036791F" w:rsidRDefault="0036791F" w:rsidP="00EB7794">
      <w:pPr>
        <w:rPr>
          <w:color w:val="0070C0"/>
          <w:sz w:val="20"/>
        </w:rPr>
      </w:pPr>
      <w:r w:rsidRPr="0036791F">
        <w:rPr>
          <w:color w:val="0070C0"/>
          <w:sz w:val="20"/>
        </w:rPr>
        <w:t>From 2019, we have reduced our multi-site pricing. Please contact us for further details and pricing.</w:t>
      </w:r>
    </w:p>
    <w:p w14:paraId="49CB18FE" w14:textId="77777777" w:rsidR="00B71198" w:rsidRPr="00EB7794" w:rsidRDefault="00B71198" w:rsidP="00EB7794">
      <w:pPr>
        <w:rPr>
          <w:sz w:val="20"/>
        </w:rPr>
      </w:pPr>
    </w:p>
    <w:p w14:paraId="0F8A97C7" w14:textId="77777777" w:rsidR="008C2467" w:rsidRPr="002440C5" w:rsidRDefault="008C2467" w:rsidP="008C2467">
      <w:pPr>
        <w:rPr>
          <w:b/>
          <w:i/>
          <w:u w:val="single"/>
        </w:rPr>
      </w:pPr>
      <w:r w:rsidRPr="002440C5">
        <w:rPr>
          <w:b/>
          <w:i/>
          <w:u w:val="single"/>
        </w:rPr>
        <w:t xml:space="preserve">Consortia </w:t>
      </w:r>
    </w:p>
    <w:p w14:paraId="52ED560E" w14:textId="2D9699B2" w:rsidR="00F41B87" w:rsidRPr="00B71198" w:rsidRDefault="00F41B87" w:rsidP="008C2467">
      <w:pPr>
        <w:rPr>
          <w:sz w:val="20"/>
        </w:rPr>
      </w:pPr>
      <w:r w:rsidRPr="00B71198">
        <w:rPr>
          <w:sz w:val="20"/>
        </w:rPr>
        <w:t xml:space="preserve">Library consortia should contact </w:t>
      </w:r>
      <w:r w:rsidR="00493935">
        <w:rPr>
          <w:sz w:val="20"/>
        </w:rPr>
        <w:t>Ailsa Parkin</w:t>
      </w:r>
      <w:r w:rsidRPr="00B71198">
        <w:rPr>
          <w:sz w:val="20"/>
        </w:rPr>
        <w:t xml:space="preserve"> to discuss options</w:t>
      </w:r>
    </w:p>
    <w:p w14:paraId="760B29BB" w14:textId="77777777" w:rsidR="00621EBA" w:rsidRPr="00EB7794" w:rsidRDefault="00621EBA" w:rsidP="008C2467">
      <w:pPr>
        <w:rPr>
          <w:i/>
          <w:color w:val="FF0000"/>
          <w:u w:val="single"/>
        </w:rPr>
      </w:pPr>
    </w:p>
    <w:p w14:paraId="0F283A9B" w14:textId="41857228" w:rsidR="00863414" w:rsidRDefault="00863414" w:rsidP="009616D1">
      <w:pPr>
        <w:rPr>
          <w:b/>
          <w:i/>
          <w:u w:val="single"/>
        </w:rPr>
      </w:pPr>
      <w:r w:rsidRPr="002440C5">
        <w:rPr>
          <w:b/>
          <w:i/>
          <w:u w:val="single"/>
        </w:rPr>
        <w:t xml:space="preserve">Frequency </w:t>
      </w:r>
      <w:r w:rsidR="00F71733">
        <w:rPr>
          <w:b/>
          <w:i/>
          <w:u w:val="single"/>
        </w:rPr>
        <w:t xml:space="preserve">&amp; General Journal </w:t>
      </w:r>
      <w:r w:rsidRPr="002440C5">
        <w:rPr>
          <w:b/>
          <w:i/>
          <w:u w:val="single"/>
        </w:rPr>
        <w:t>Changes</w:t>
      </w:r>
    </w:p>
    <w:p w14:paraId="37793DE0" w14:textId="77777777" w:rsidR="00CE6FF1" w:rsidRPr="002440C5" w:rsidRDefault="00CE6FF1" w:rsidP="009616D1">
      <w:pPr>
        <w:rPr>
          <w:b/>
          <w:i/>
          <w:u w:val="single"/>
        </w:rPr>
      </w:pPr>
    </w:p>
    <w:p w14:paraId="155D0482" w14:textId="24AE7E97" w:rsidR="00166AEE" w:rsidRPr="00CE6FF1" w:rsidRDefault="00CE6FF1" w:rsidP="009616D1">
      <w:pPr>
        <w:rPr>
          <w:sz w:val="20"/>
        </w:rPr>
      </w:pPr>
      <w:r w:rsidRPr="00CE6FF1">
        <w:rPr>
          <w:b/>
          <w:sz w:val="20"/>
        </w:rPr>
        <w:t>East Asian Pragmatics</w:t>
      </w:r>
      <w:r>
        <w:rPr>
          <w:b/>
          <w:sz w:val="20"/>
        </w:rPr>
        <w:t xml:space="preserve"> </w:t>
      </w:r>
      <w:r w:rsidRPr="00CE6FF1">
        <w:rPr>
          <w:sz w:val="20"/>
        </w:rPr>
        <w:t>will move up to 3 issues per year from 2020</w:t>
      </w:r>
    </w:p>
    <w:p w14:paraId="6B862DA0" w14:textId="39846E28" w:rsidR="00493935" w:rsidRPr="00493935" w:rsidRDefault="008D7B9A" w:rsidP="009616D1">
      <w:pPr>
        <w:rPr>
          <w:sz w:val="20"/>
        </w:rPr>
      </w:pPr>
      <w:r w:rsidRPr="00931013">
        <w:rPr>
          <w:b/>
          <w:sz w:val="20"/>
        </w:rPr>
        <w:t>Postscript</w:t>
      </w:r>
      <w:r w:rsidR="00D210CB" w:rsidRPr="00931013">
        <w:rPr>
          <w:b/>
          <w:sz w:val="20"/>
        </w:rPr>
        <w:t>s</w:t>
      </w:r>
      <w:r w:rsidR="00D210CB">
        <w:rPr>
          <w:sz w:val="20"/>
        </w:rPr>
        <w:t xml:space="preserve"> </w:t>
      </w:r>
      <w:r w:rsidR="00844CB5">
        <w:rPr>
          <w:sz w:val="20"/>
        </w:rPr>
        <w:t>has moved</w:t>
      </w:r>
      <w:r w:rsidR="00D210CB">
        <w:rPr>
          <w:sz w:val="20"/>
        </w:rPr>
        <w:t xml:space="preserve"> down to two issues per volume.</w:t>
      </w:r>
    </w:p>
    <w:p w14:paraId="61314F36" w14:textId="70EA6734" w:rsidR="00F71733" w:rsidRDefault="00844CB5" w:rsidP="009616D1">
      <w:pPr>
        <w:rPr>
          <w:sz w:val="20"/>
        </w:rPr>
      </w:pPr>
      <w:r w:rsidRPr="00D2442D">
        <w:rPr>
          <w:b/>
          <w:sz w:val="20"/>
        </w:rPr>
        <w:t>Essays in the Philosophy of Humanism</w:t>
      </w:r>
      <w:r>
        <w:rPr>
          <w:sz w:val="20"/>
        </w:rPr>
        <w:t xml:space="preserve">: </w:t>
      </w:r>
      <w:r w:rsidR="00F71733">
        <w:rPr>
          <w:sz w:val="20"/>
        </w:rPr>
        <w:t>Equinox ceased publishing</w:t>
      </w:r>
      <w:r>
        <w:rPr>
          <w:sz w:val="20"/>
        </w:rPr>
        <w:t xml:space="preserve"> this title</w:t>
      </w:r>
      <w:r w:rsidR="00F71733">
        <w:rPr>
          <w:sz w:val="20"/>
        </w:rPr>
        <w:t xml:space="preserve"> after Volume 25. </w:t>
      </w:r>
      <w:r w:rsidR="00F71733" w:rsidRPr="00F71733">
        <w:rPr>
          <w:sz w:val="20"/>
        </w:rPr>
        <w:t>We will continue to host the published issues on our site.</w:t>
      </w:r>
    </w:p>
    <w:p w14:paraId="3401E3BA" w14:textId="77777777" w:rsidR="00F71733" w:rsidRDefault="00F71733" w:rsidP="009616D1">
      <w:pPr>
        <w:rPr>
          <w:sz w:val="20"/>
        </w:rPr>
      </w:pPr>
      <w:r w:rsidRPr="00F71733">
        <w:rPr>
          <w:sz w:val="20"/>
        </w:rPr>
        <w:t>For further information about the journal, please contact Jennifer Kalmanson at the </w:t>
      </w:r>
    </w:p>
    <w:p w14:paraId="1D08AD3B" w14:textId="4F8A1C5D" w:rsidR="00493935" w:rsidRPr="00493935" w:rsidRDefault="00F71733" w:rsidP="00844CB5">
      <w:pPr>
        <w:rPr>
          <w:color w:val="0000FF"/>
          <w:sz w:val="20"/>
          <w:u w:val="single"/>
        </w:rPr>
      </w:pPr>
      <w:r w:rsidRPr="00F71733">
        <w:rPr>
          <w:sz w:val="20"/>
        </w:rPr>
        <w:t>American Humanist Association </w:t>
      </w:r>
      <w:hyperlink r:id="rId13" w:tgtFrame="_blank" w:history="1">
        <w:r w:rsidRPr="001F5DD6">
          <w:rPr>
            <w:rStyle w:val="Hyperlink"/>
            <w:color w:val="auto"/>
            <w:sz w:val="20"/>
          </w:rPr>
          <w:t>jenny_kalmanson@yahoo.com</w:t>
        </w:r>
      </w:hyperlink>
    </w:p>
    <w:p w14:paraId="169C8AE0" w14:textId="006EEA2A" w:rsidR="00844CB5" w:rsidRPr="00493935" w:rsidRDefault="00844CB5" w:rsidP="009616D1">
      <w:pPr>
        <w:rPr>
          <w:color w:val="0000FF"/>
          <w:sz w:val="20"/>
          <w:u w:val="single"/>
        </w:rPr>
      </w:pPr>
      <w:r w:rsidRPr="00844CB5">
        <w:rPr>
          <w:b/>
          <w:bCs/>
          <w:iCs/>
          <w:sz w:val="20"/>
        </w:rPr>
        <w:t>Journal for Research into Freemasonry and Fraternalism</w:t>
      </w:r>
      <w:r>
        <w:rPr>
          <w:b/>
          <w:bCs/>
          <w:sz w:val="20"/>
        </w:rPr>
        <w:t xml:space="preserve">: </w:t>
      </w:r>
      <w:r w:rsidRPr="00844CB5">
        <w:rPr>
          <w:sz w:val="20"/>
        </w:rPr>
        <w:t>Equinox Publishing</w:t>
      </w:r>
      <w:r>
        <w:rPr>
          <w:sz w:val="20"/>
        </w:rPr>
        <w:t xml:space="preserve"> </w:t>
      </w:r>
      <w:r w:rsidRPr="00844CB5">
        <w:rPr>
          <w:sz w:val="20"/>
        </w:rPr>
        <w:t>cease</w:t>
      </w:r>
      <w:r>
        <w:rPr>
          <w:sz w:val="20"/>
        </w:rPr>
        <w:t>d</w:t>
      </w:r>
      <w:r w:rsidRPr="00844CB5">
        <w:rPr>
          <w:sz w:val="20"/>
        </w:rPr>
        <w:t xml:space="preserve"> publishing the above journal</w:t>
      </w:r>
      <w:r>
        <w:rPr>
          <w:sz w:val="20"/>
        </w:rPr>
        <w:t xml:space="preserve"> in 2019.</w:t>
      </w:r>
      <w:r>
        <w:rPr>
          <w:color w:val="0000FF"/>
          <w:sz w:val="20"/>
          <w:u w:val="single"/>
        </w:rPr>
        <w:t xml:space="preserve"> </w:t>
      </w:r>
      <w:r w:rsidRPr="00844CB5">
        <w:rPr>
          <w:sz w:val="20"/>
        </w:rPr>
        <w:t xml:space="preserve">We continue to host </w:t>
      </w:r>
      <w:r>
        <w:rPr>
          <w:sz w:val="20"/>
        </w:rPr>
        <w:t>previously</w:t>
      </w:r>
      <w:r w:rsidRPr="00844CB5">
        <w:rPr>
          <w:sz w:val="20"/>
        </w:rPr>
        <w:t xml:space="preserve"> published issues on our site. </w:t>
      </w:r>
    </w:p>
    <w:p w14:paraId="2BFBD5CE" w14:textId="291CA2A7" w:rsidR="00391326" w:rsidRDefault="004051F3" w:rsidP="00505A18">
      <w:pPr>
        <w:tabs>
          <w:tab w:val="left" w:pos="1965"/>
        </w:tabs>
        <w:rPr>
          <w:rFonts w:cs="Tahoma"/>
          <w:bCs/>
          <w:sz w:val="20"/>
          <w:lang w:eastAsia="en-GB"/>
        </w:rPr>
      </w:pPr>
      <w:r w:rsidRPr="00D2442D">
        <w:rPr>
          <w:rFonts w:cs="Tahoma"/>
          <w:b/>
          <w:bCs/>
          <w:sz w:val="20"/>
          <w:lang w:eastAsia="en-GB"/>
        </w:rPr>
        <w:t>Journal of Glacial Archaeology</w:t>
      </w:r>
      <w:r>
        <w:rPr>
          <w:rFonts w:cs="Tahoma"/>
          <w:bCs/>
          <w:sz w:val="20"/>
          <w:lang w:eastAsia="en-GB"/>
        </w:rPr>
        <w:t xml:space="preserve"> will no longer publish 2 issues per year from Volume 3. It will stay at one annual issue. Any customers who have current Volume subscriptions to this title will be added for Volume 4 automatically.</w:t>
      </w:r>
    </w:p>
    <w:p w14:paraId="4A98B8B5" w14:textId="77777777" w:rsidR="004051F3" w:rsidRPr="004051F3" w:rsidRDefault="004051F3" w:rsidP="00505A18">
      <w:pPr>
        <w:tabs>
          <w:tab w:val="left" w:pos="1965"/>
        </w:tabs>
        <w:rPr>
          <w:rFonts w:cs="Tahoma"/>
          <w:bCs/>
          <w:sz w:val="20"/>
          <w:lang w:eastAsia="en-GB"/>
        </w:rPr>
      </w:pPr>
    </w:p>
    <w:p w14:paraId="7745FF4C" w14:textId="28C0A429" w:rsidR="009616D1" w:rsidRDefault="00621EBA" w:rsidP="009616D1">
      <w:pPr>
        <w:rPr>
          <w:rFonts w:cs="Tahoma"/>
          <w:b/>
          <w:bCs/>
          <w:i/>
          <w:szCs w:val="22"/>
          <w:u w:val="single"/>
          <w:lang w:eastAsia="en-GB"/>
        </w:rPr>
      </w:pPr>
      <w:r w:rsidRPr="002440C5">
        <w:rPr>
          <w:rFonts w:cs="Tahoma"/>
          <w:b/>
          <w:bCs/>
          <w:i/>
          <w:szCs w:val="22"/>
          <w:u w:val="single"/>
          <w:lang w:eastAsia="en-GB"/>
        </w:rPr>
        <w:t>New to Equinox 201</w:t>
      </w:r>
      <w:r w:rsidR="00844CB5">
        <w:rPr>
          <w:rFonts w:cs="Tahoma"/>
          <w:b/>
          <w:bCs/>
          <w:i/>
          <w:szCs w:val="22"/>
          <w:u w:val="single"/>
          <w:lang w:eastAsia="en-GB"/>
        </w:rPr>
        <w:t>9</w:t>
      </w:r>
      <w:r w:rsidR="00EB7794" w:rsidRPr="002440C5">
        <w:rPr>
          <w:rFonts w:cs="Tahoma"/>
          <w:b/>
          <w:bCs/>
          <w:i/>
          <w:szCs w:val="22"/>
          <w:u w:val="single"/>
          <w:lang w:eastAsia="en-GB"/>
        </w:rPr>
        <w:t>/20</w:t>
      </w:r>
      <w:r w:rsidR="00844CB5">
        <w:rPr>
          <w:rFonts w:cs="Tahoma"/>
          <w:b/>
          <w:bCs/>
          <w:i/>
          <w:szCs w:val="22"/>
          <w:u w:val="single"/>
          <w:lang w:eastAsia="en-GB"/>
        </w:rPr>
        <w:t>20</w:t>
      </w:r>
      <w:r w:rsidR="00166AEE">
        <w:rPr>
          <w:rFonts w:cs="Tahoma"/>
          <w:b/>
          <w:bCs/>
          <w:i/>
          <w:szCs w:val="22"/>
          <w:u w:val="single"/>
          <w:lang w:eastAsia="en-GB"/>
        </w:rPr>
        <w:br/>
      </w:r>
    </w:p>
    <w:p w14:paraId="0166949C" w14:textId="7EC2FFE4" w:rsidR="00642C59" w:rsidRPr="00642C59" w:rsidRDefault="00642C59" w:rsidP="009616D1">
      <w:pPr>
        <w:rPr>
          <w:rFonts w:cs="Tahoma"/>
          <w:b/>
          <w:bCs/>
          <w:sz w:val="20"/>
          <w:u w:val="single"/>
          <w:lang w:eastAsia="en-GB"/>
        </w:rPr>
      </w:pPr>
      <w:r w:rsidRPr="00642C59">
        <w:rPr>
          <w:rFonts w:cs="Tahoma"/>
          <w:b/>
          <w:bCs/>
          <w:sz w:val="20"/>
          <w:u w:val="single"/>
          <w:lang w:eastAsia="en-GB"/>
        </w:rPr>
        <w:t xml:space="preserve">New Titles </w:t>
      </w:r>
    </w:p>
    <w:p w14:paraId="2FA1CEB7" w14:textId="436F1A20" w:rsidR="00642C59" w:rsidRDefault="00642C59" w:rsidP="009616D1">
      <w:pPr>
        <w:rPr>
          <w:rFonts w:cs="Tahoma"/>
          <w:b/>
          <w:color w:val="000000"/>
          <w:sz w:val="20"/>
          <w:lang w:eastAsia="en-GB"/>
        </w:rPr>
      </w:pPr>
      <w:r w:rsidRPr="00642C59">
        <w:rPr>
          <w:rFonts w:cs="Tahoma"/>
          <w:b/>
          <w:color w:val="000000"/>
          <w:sz w:val="20"/>
          <w:lang w:eastAsia="en-GB"/>
        </w:rPr>
        <w:t xml:space="preserve">Journal of Monolingual and Bilingual Speech </w:t>
      </w:r>
      <w:r>
        <w:rPr>
          <w:rFonts w:cs="Tahoma"/>
          <w:b/>
          <w:color w:val="000000"/>
          <w:sz w:val="20"/>
          <w:lang w:eastAsia="en-GB"/>
        </w:rPr>
        <w:t>(</w:t>
      </w:r>
      <w:r w:rsidRPr="00642C59">
        <w:rPr>
          <w:rFonts w:cs="Tahoma"/>
          <w:b/>
          <w:color w:val="000000"/>
          <w:sz w:val="20"/>
          <w:lang w:eastAsia="en-GB"/>
        </w:rPr>
        <w:t>JMBS</w:t>
      </w:r>
      <w:r>
        <w:rPr>
          <w:rFonts w:cs="Tahoma"/>
          <w:b/>
          <w:color w:val="000000"/>
          <w:sz w:val="20"/>
          <w:lang w:eastAsia="en-GB"/>
        </w:rPr>
        <w:t>)</w:t>
      </w:r>
    </w:p>
    <w:p w14:paraId="6CF4481F" w14:textId="663BDE1A" w:rsidR="00642C59" w:rsidRDefault="00642C59" w:rsidP="00642C59">
      <w:pPr>
        <w:rPr>
          <w:rFonts w:cs="Tahoma"/>
          <w:color w:val="000000"/>
          <w:sz w:val="20"/>
          <w:lang w:eastAsia="en-GB"/>
        </w:rPr>
      </w:pPr>
      <w:bookmarkStart w:id="0" w:name="_Hlk9417530"/>
      <w:r>
        <w:rPr>
          <w:rFonts w:cs="Tahoma"/>
          <w:color w:val="000000"/>
          <w:sz w:val="20"/>
          <w:lang w:eastAsia="en-GB"/>
        </w:rPr>
        <w:t>Two issues per year starting 20</w:t>
      </w:r>
      <w:r w:rsidR="009E4BF9">
        <w:rPr>
          <w:rFonts w:cs="Tahoma"/>
          <w:color w:val="000000"/>
          <w:sz w:val="20"/>
          <w:lang w:eastAsia="en-GB"/>
        </w:rPr>
        <w:t>19</w:t>
      </w:r>
      <w:r>
        <w:rPr>
          <w:rFonts w:cs="Tahoma"/>
          <w:color w:val="000000"/>
          <w:sz w:val="20"/>
          <w:lang w:eastAsia="en-GB"/>
        </w:rPr>
        <w:t xml:space="preserve"> with Volume 1</w:t>
      </w:r>
    </w:p>
    <w:bookmarkEnd w:id="0"/>
    <w:p w14:paraId="184A0B2E" w14:textId="12971D8F" w:rsidR="00642C59" w:rsidRDefault="00642C59" w:rsidP="009616D1">
      <w:pPr>
        <w:rPr>
          <w:rFonts w:cs="Tahoma"/>
          <w:b/>
          <w:color w:val="000000"/>
          <w:sz w:val="20"/>
          <w:lang w:eastAsia="en-GB"/>
        </w:rPr>
      </w:pPr>
      <w:r w:rsidRPr="00642C59">
        <w:rPr>
          <w:rFonts w:cs="Tahoma"/>
          <w:b/>
          <w:color w:val="000000"/>
          <w:sz w:val="20"/>
          <w:lang w:eastAsia="en-GB"/>
        </w:rPr>
        <w:t xml:space="preserve">Archaeology of Food and Foodways </w:t>
      </w:r>
      <w:r>
        <w:rPr>
          <w:rFonts w:cs="Tahoma"/>
          <w:b/>
          <w:color w:val="000000"/>
          <w:sz w:val="20"/>
          <w:lang w:eastAsia="en-GB"/>
        </w:rPr>
        <w:t>(</w:t>
      </w:r>
      <w:r w:rsidRPr="00642C59">
        <w:rPr>
          <w:rFonts w:cs="Tahoma"/>
          <w:b/>
          <w:color w:val="000000"/>
          <w:sz w:val="20"/>
          <w:lang w:eastAsia="en-GB"/>
        </w:rPr>
        <w:t>AFF</w:t>
      </w:r>
      <w:r>
        <w:rPr>
          <w:rFonts w:cs="Tahoma"/>
          <w:b/>
          <w:color w:val="000000"/>
          <w:sz w:val="20"/>
          <w:lang w:eastAsia="en-GB"/>
        </w:rPr>
        <w:t>)</w:t>
      </w:r>
    </w:p>
    <w:p w14:paraId="1323375E" w14:textId="269CCA83" w:rsidR="00642C59" w:rsidRDefault="00642C59" w:rsidP="00642C59">
      <w:pPr>
        <w:rPr>
          <w:rFonts w:cs="Tahoma"/>
          <w:color w:val="000000"/>
          <w:sz w:val="20"/>
          <w:lang w:eastAsia="en-GB"/>
        </w:rPr>
      </w:pPr>
      <w:r>
        <w:rPr>
          <w:rFonts w:cs="Tahoma"/>
          <w:color w:val="000000"/>
          <w:sz w:val="20"/>
          <w:lang w:eastAsia="en-GB"/>
        </w:rPr>
        <w:t>Two issues per year starting 2020 with Volume 1</w:t>
      </w:r>
    </w:p>
    <w:p w14:paraId="2B8682E1" w14:textId="77777777" w:rsidR="00285870" w:rsidRPr="00642C59" w:rsidRDefault="00285870" w:rsidP="00285870">
      <w:pPr>
        <w:rPr>
          <w:rFonts w:cs="Tahoma"/>
          <w:b/>
          <w:color w:val="000000"/>
          <w:sz w:val="20"/>
          <w:lang w:eastAsia="en-GB"/>
        </w:rPr>
      </w:pPr>
      <w:r w:rsidRPr="00642C59">
        <w:rPr>
          <w:rFonts w:cs="Tahoma"/>
          <w:b/>
          <w:color w:val="000000"/>
          <w:sz w:val="20"/>
          <w:lang w:eastAsia="en-GB"/>
        </w:rPr>
        <w:t xml:space="preserve">Journal of Multilingual Theories and Practices (JMTP) </w:t>
      </w:r>
    </w:p>
    <w:p w14:paraId="6257C0F0" w14:textId="77777777" w:rsidR="00285870" w:rsidRDefault="00285870" w:rsidP="00285870">
      <w:pPr>
        <w:rPr>
          <w:rFonts w:cs="Tahoma"/>
          <w:color w:val="000000"/>
          <w:sz w:val="20"/>
          <w:lang w:eastAsia="en-GB"/>
        </w:rPr>
      </w:pPr>
      <w:bookmarkStart w:id="1" w:name="_Hlk9417421"/>
      <w:r>
        <w:rPr>
          <w:rFonts w:cs="Tahoma"/>
          <w:color w:val="000000"/>
          <w:sz w:val="20"/>
          <w:lang w:eastAsia="en-GB"/>
        </w:rPr>
        <w:t xml:space="preserve">Two issues per year starting 2020 </w:t>
      </w:r>
      <w:bookmarkStart w:id="2" w:name="_Hlk9417560"/>
      <w:r>
        <w:rPr>
          <w:rFonts w:cs="Tahoma"/>
          <w:color w:val="000000"/>
          <w:sz w:val="20"/>
          <w:lang w:eastAsia="en-GB"/>
        </w:rPr>
        <w:t>with Volume 1</w:t>
      </w:r>
      <w:bookmarkEnd w:id="2"/>
    </w:p>
    <w:bookmarkEnd w:id="1"/>
    <w:p w14:paraId="78198089" w14:textId="77777777" w:rsidR="00642C59" w:rsidRPr="00642C59" w:rsidRDefault="00642C59" w:rsidP="009616D1">
      <w:pPr>
        <w:rPr>
          <w:rFonts w:cs="Tahoma"/>
          <w:b/>
          <w:color w:val="000000"/>
          <w:sz w:val="20"/>
          <w:lang w:eastAsia="en-GB"/>
        </w:rPr>
      </w:pPr>
    </w:p>
    <w:p w14:paraId="54CD2953" w14:textId="1C34B1DD" w:rsidR="00D210CB" w:rsidRPr="002440C5" w:rsidRDefault="00D210CB" w:rsidP="009616D1">
      <w:pPr>
        <w:rPr>
          <w:rFonts w:cs="Tahoma"/>
          <w:b/>
          <w:bCs/>
          <w:i/>
          <w:szCs w:val="22"/>
          <w:u w:val="single"/>
          <w:lang w:eastAsia="en-GB"/>
        </w:rPr>
      </w:pPr>
      <w:r w:rsidRPr="00642C59">
        <w:rPr>
          <w:rFonts w:cs="Tahoma"/>
          <w:b/>
          <w:color w:val="000000"/>
          <w:sz w:val="20"/>
          <w:lang w:eastAsia="en-GB"/>
        </w:rPr>
        <w:t>Equinox’s eBook platform</w:t>
      </w:r>
      <w:r w:rsidRPr="00FB5396">
        <w:rPr>
          <w:rFonts w:cs="Tahoma"/>
          <w:color w:val="000000"/>
          <w:sz w:val="20"/>
          <w:lang w:eastAsia="en-GB"/>
        </w:rPr>
        <w:t xml:space="preserve"> offers libraries a number of ways to access our new and backlist titles online for the first time.  </w:t>
      </w:r>
      <w:r>
        <w:rPr>
          <w:rFonts w:cs="Tahoma"/>
          <w:color w:val="000000"/>
          <w:sz w:val="20"/>
          <w:lang w:eastAsia="en-GB"/>
        </w:rPr>
        <w:t>We offer in excess 230</w:t>
      </w:r>
      <w:r w:rsidRPr="00FB5396">
        <w:rPr>
          <w:rFonts w:cs="Tahoma"/>
          <w:color w:val="000000"/>
          <w:sz w:val="20"/>
          <w:lang w:eastAsia="en-GB"/>
        </w:rPr>
        <w:t xml:space="preserve"> titles. New titles are added upon publication. We normally publish a total of between 30 and 50 new books each year</w:t>
      </w:r>
    </w:p>
    <w:p w14:paraId="5360010B" w14:textId="1E9D3782" w:rsidR="002B1115" w:rsidRPr="00391326" w:rsidRDefault="002B1115" w:rsidP="009616D1">
      <w:pPr>
        <w:rPr>
          <w:rFonts w:cs="Tahoma"/>
          <w:bCs/>
          <w:i/>
          <w:sz w:val="20"/>
          <w:lang w:eastAsia="en-GB"/>
        </w:rPr>
      </w:pPr>
    </w:p>
    <w:p w14:paraId="069A733B" w14:textId="77777777" w:rsidR="00577EC8" w:rsidRPr="00722E10" w:rsidRDefault="00577EC8" w:rsidP="00577EC8">
      <w:pPr>
        <w:pStyle w:val="Heading2"/>
        <w:rPr>
          <w:u w:val="single"/>
        </w:rPr>
      </w:pPr>
      <w:r w:rsidRPr="00722E10">
        <w:rPr>
          <w:u w:val="single"/>
        </w:rPr>
        <w:t xml:space="preserve">Ordering </w:t>
      </w:r>
    </w:p>
    <w:p w14:paraId="6E4359A0" w14:textId="77777777" w:rsidR="009616D1" w:rsidRPr="009616D1" w:rsidRDefault="009616D1" w:rsidP="009616D1"/>
    <w:p w14:paraId="28D23BFF" w14:textId="740EF069" w:rsidR="00577EC8" w:rsidRPr="002625BC" w:rsidRDefault="00577EC8" w:rsidP="00577EC8">
      <w:pPr>
        <w:rPr>
          <w:bCs/>
          <w:sz w:val="20"/>
        </w:rPr>
      </w:pPr>
      <w:r w:rsidRPr="002625BC">
        <w:rPr>
          <w:bCs/>
          <w:sz w:val="20"/>
        </w:rPr>
        <w:t xml:space="preserve">All </w:t>
      </w:r>
      <w:r w:rsidR="00FB5396">
        <w:rPr>
          <w:bCs/>
          <w:sz w:val="20"/>
        </w:rPr>
        <w:t>orders</w:t>
      </w:r>
      <w:r w:rsidR="00722E10">
        <w:rPr>
          <w:bCs/>
          <w:sz w:val="20"/>
        </w:rPr>
        <w:t xml:space="preserve"> mu</w:t>
      </w:r>
      <w:r w:rsidR="00EE4EC2">
        <w:rPr>
          <w:bCs/>
          <w:sz w:val="20"/>
        </w:rPr>
        <w:t xml:space="preserve">st be pre-paid. </w:t>
      </w:r>
      <w:r w:rsidR="00291698">
        <w:rPr>
          <w:bCs/>
          <w:sz w:val="20"/>
        </w:rPr>
        <w:t>Our preference is</w:t>
      </w:r>
      <w:r w:rsidR="00064BC2">
        <w:rPr>
          <w:bCs/>
          <w:sz w:val="20"/>
        </w:rPr>
        <w:t xml:space="preserve"> for payment by </w:t>
      </w:r>
      <w:r w:rsidR="007F19AF">
        <w:rPr>
          <w:bCs/>
          <w:sz w:val="20"/>
        </w:rPr>
        <w:t>PayPal</w:t>
      </w:r>
      <w:r w:rsidR="00064BC2">
        <w:rPr>
          <w:bCs/>
          <w:sz w:val="20"/>
        </w:rPr>
        <w:t xml:space="preserve"> as it is secure</w:t>
      </w:r>
      <w:r w:rsidR="00354C5B">
        <w:rPr>
          <w:bCs/>
          <w:sz w:val="20"/>
        </w:rPr>
        <w:t>, fast and there are no</w:t>
      </w:r>
      <w:r w:rsidR="00064BC2">
        <w:rPr>
          <w:bCs/>
          <w:sz w:val="20"/>
        </w:rPr>
        <w:t xml:space="preserve"> costs to the customer as there are with bank transfers. </w:t>
      </w:r>
    </w:p>
    <w:p w14:paraId="24547CA1" w14:textId="696C5665" w:rsidR="00577EC8" w:rsidRPr="002625BC" w:rsidRDefault="00577EC8" w:rsidP="00577EC8">
      <w:pPr>
        <w:rPr>
          <w:bCs/>
          <w:sz w:val="20"/>
        </w:rPr>
      </w:pPr>
      <w:r w:rsidRPr="002625BC">
        <w:rPr>
          <w:bCs/>
          <w:sz w:val="20"/>
        </w:rPr>
        <w:t xml:space="preserve">Prices take effect at the beginning of the volume or with the issues indicated and are subject to change without notice. Please Order by </w:t>
      </w:r>
      <w:r w:rsidRPr="002625BC">
        <w:rPr>
          <w:bCs/>
          <w:i/>
          <w:iCs/>
          <w:sz w:val="20"/>
        </w:rPr>
        <w:t xml:space="preserve">volume </w:t>
      </w:r>
      <w:r w:rsidRPr="002625BC">
        <w:rPr>
          <w:bCs/>
          <w:sz w:val="20"/>
        </w:rPr>
        <w:t xml:space="preserve">and </w:t>
      </w:r>
      <w:r w:rsidRPr="002625BC">
        <w:rPr>
          <w:bCs/>
          <w:i/>
          <w:iCs/>
          <w:sz w:val="20"/>
        </w:rPr>
        <w:t xml:space="preserve">issue </w:t>
      </w:r>
      <w:r w:rsidRPr="002625BC">
        <w:rPr>
          <w:bCs/>
          <w:sz w:val="20"/>
        </w:rPr>
        <w:t>n</w:t>
      </w:r>
      <w:r w:rsidR="0056068C">
        <w:rPr>
          <w:bCs/>
          <w:sz w:val="20"/>
        </w:rPr>
        <w:t>umber instead of issue date to e</w:t>
      </w:r>
      <w:r w:rsidRPr="002625BC">
        <w:rPr>
          <w:bCs/>
          <w:sz w:val="20"/>
        </w:rPr>
        <w:t xml:space="preserve">nsure accuracy in processing. New subscriptions for late running journals will be entered for the current </w:t>
      </w:r>
      <w:r w:rsidR="0056068C">
        <w:rPr>
          <w:bCs/>
          <w:sz w:val="20"/>
        </w:rPr>
        <w:t>active volume</w:t>
      </w:r>
      <w:r w:rsidRPr="002625BC">
        <w:rPr>
          <w:bCs/>
          <w:sz w:val="20"/>
        </w:rPr>
        <w:t xml:space="preserve">. </w:t>
      </w:r>
      <w:r w:rsidR="00D210CB">
        <w:rPr>
          <w:bCs/>
          <w:sz w:val="20"/>
        </w:rPr>
        <w:t xml:space="preserve">Please see price list for current active 2019 volume numbers. </w:t>
      </w:r>
      <w:r w:rsidRPr="007F19AF">
        <w:rPr>
          <w:b/>
          <w:bCs/>
          <w:sz w:val="20"/>
        </w:rPr>
        <w:t>All subscriptions run on a calendar year basis</w:t>
      </w:r>
      <w:r w:rsidRPr="002625BC">
        <w:rPr>
          <w:bCs/>
          <w:sz w:val="20"/>
        </w:rPr>
        <w:t xml:space="preserve"> except that Online access is extended in the case of late running journals until a volume is completed. </w:t>
      </w:r>
    </w:p>
    <w:p w14:paraId="583E01E8" w14:textId="77777777" w:rsidR="00577EC8" w:rsidRPr="002625BC" w:rsidRDefault="00577EC8" w:rsidP="00577EC8">
      <w:pPr>
        <w:rPr>
          <w:bCs/>
          <w:sz w:val="20"/>
        </w:rPr>
      </w:pPr>
    </w:p>
    <w:p w14:paraId="5DDBFDD1" w14:textId="77777777" w:rsidR="00577EC8" w:rsidRPr="002625BC" w:rsidRDefault="00577EC8" w:rsidP="00577EC8">
      <w:pPr>
        <w:rPr>
          <w:bCs/>
          <w:sz w:val="20"/>
        </w:rPr>
      </w:pPr>
      <w:r w:rsidRPr="002625BC">
        <w:rPr>
          <w:bCs/>
          <w:sz w:val="20"/>
        </w:rPr>
        <w:t>Subscriptions ordered at the individual rate must be for the s</w:t>
      </w:r>
      <w:r w:rsidR="00FB161E">
        <w:rPr>
          <w:bCs/>
          <w:sz w:val="20"/>
        </w:rPr>
        <w:t xml:space="preserve">ubscriber's own personal use. </w:t>
      </w:r>
      <w:r w:rsidRPr="002625BC">
        <w:rPr>
          <w:bCs/>
          <w:sz w:val="20"/>
        </w:rPr>
        <w:t xml:space="preserve">Subscription agents may order at the individual rate (separate price list available on our website) only if the full end user details are supplied, and the agent has confirmed the customer is an individual. A subscription purchased at the individual rate may not be transferred to an institution. </w:t>
      </w:r>
    </w:p>
    <w:p w14:paraId="5BA52147" w14:textId="77777777" w:rsidR="00577EC8" w:rsidRPr="002625BC" w:rsidRDefault="00577EC8" w:rsidP="00577EC8">
      <w:pPr>
        <w:rPr>
          <w:bCs/>
          <w:sz w:val="20"/>
        </w:rPr>
      </w:pPr>
    </w:p>
    <w:p w14:paraId="68FA7F46" w14:textId="77777777" w:rsidR="00577EC8" w:rsidRDefault="00577EC8" w:rsidP="00577EC8">
      <w:pPr>
        <w:rPr>
          <w:bCs/>
          <w:sz w:val="20"/>
        </w:rPr>
      </w:pPr>
      <w:r w:rsidRPr="002625BC">
        <w:rPr>
          <w:bCs/>
          <w:sz w:val="20"/>
        </w:rPr>
        <w:t>All prices include postage. Despatch to UK customers is via 2</w:t>
      </w:r>
      <w:r w:rsidRPr="002625BC">
        <w:rPr>
          <w:bCs/>
          <w:sz w:val="20"/>
          <w:vertAlign w:val="superscript"/>
        </w:rPr>
        <w:t>nd</w:t>
      </w:r>
      <w:r w:rsidRPr="002625BC">
        <w:rPr>
          <w:bCs/>
          <w:sz w:val="20"/>
        </w:rPr>
        <w:t xml:space="preserve"> class post. Copies to overseas customers are sent via Air Printed Matter. Some journals are printed in the United States</w:t>
      </w:r>
      <w:r w:rsidR="004C6788">
        <w:rPr>
          <w:bCs/>
          <w:sz w:val="20"/>
        </w:rPr>
        <w:t xml:space="preserve"> </w:t>
      </w:r>
      <w:r w:rsidR="00064BC2">
        <w:rPr>
          <w:bCs/>
          <w:sz w:val="20"/>
        </w:rPr>
        <w:t xml:space="preserve">and </w:t>
      </w:r>
      <w:r w:rsidRPr="002625BC">
        <w:rPr>
          <w:bCs/>
          <w:sz w:val="20"/>
        </w:rPr>
        <w:t xml:space="preserve">despatched via the </w:t>
      </w:r>
      <w:r w:rsidR="004C6788">
        <w:rPr>
          <w:bCs/>
          <w:sz w:val="20"/>
        </w:rPr>
        <w:t xml:space="preserve">local postal system. </w:t>
      </w:r>
    </w:p>
    <w:p w14:paraId="6CF1A281" w14:textId="77777777" w:rsidR="004C6788" w:rsidRPr="002625BC" w:rsidRDefault="004C6788" w:rsidP="00577EC8">
      <w:pPr>
        <w:rPr>
          <w:bCs/>
          <w:sz w:val="20"/>
        </w:rPr>
      </w:pPr>
    </w:p>
    <w:p w14:paraId="0CF4154B" w14:textId="77777777" w:rsidR="00577EC8" w:rsidRPr="00B05E55" w:rsidRDefault="00577EC8" w:rsidP="00577EC8">
      <w:pPr>
        <w:pStyle w:val="Heading2"/>
        <w:rPr>
          <w:u w:val="single"/>
        </w:rPr>
      </w:pPr>
      <w:r w:rsidRPr="00B05E55">
        <w:rPr>
          <w:u w:val="single"/>
        </w:rPr>
        <w:lastRenderedPageBreak/>
        <w:t>Claims, Cancellation and Refunds</w:t>
      </w:r>
    </w:p>
    <w:p w14:paraId="0AE19D6A" w14:textId="77777777" w:rsidR="00577EC8" w:rsidRDefault="00577EC8" w:rsidP="00577EC8"/>
    <w:p w14:paraId="0C60A3B5" w14:textId="77777777" w:rsidR="000B212C" w:rsidRDefault="000B212C" w:rsidP="00577EC8">
      <w:pPr>
        <w:rPr>
          <w:sz w:val="20"/>
        </w:rPr>
      </w:pPr>
      <w:r w:rsidRPr="000B212C">
        <w:rPr>
          <w:sz w:val="20"/>
        </w:rPr>
        <w:t>For further information regarding</w:t>
      </w:r>
      <w:r>
        <w:rPr>
          <w:sz w:val="20"/>
        </w:rPr>
        <w:t xml:space="preserve"> cancellations of subscriptions or e-packages, please contact or check our site license agreement: </w:t>
      </w:r>
      <w:hyperlink r:id="rId14" w:history="1">
        <w:r w:rsidRPr="00F1075B">
          <w:rPr>
            <w:rStyle w:val="Hyperlink"/>
            <w:sz w:val="20"/>
          </w:rPr>
          <w:t>https://www.equinoxpub.com/home/information-for-librarians-and-subscription-agents/</w:t>
        </w:r>
      </w:hyperlink>
    </w:p>
    <w:p w14:paraId="10697BD9" w14:textId="77777777" w:rsidR="00FB161E" w:rsidRDefault="00FB161E" w:rsidP="00577EC8">
      <w:pPr>
        <w:rPr>
          <w:sz w:val="20"/>
        </w:rPr>
      </w:pPr>
      <w:r>
        <w:rPr>
          <w:sz w:val="20"/>
        </w:rPr>
        <w:t xml:space="preserve">Send all claims to </w:t>
      </w:r>
      <w:hyperlink r:id="rId15" w:history="1">
        <w:r w:rsidRPr="00270372">
          <w:rPr>
            <w:rStyle w:val="Hyperlink"/>
            <w:sz w:val="20"/>
          </w:rPr>
          <w:t>journals@equinoxpub.com</w:t>
        </w:r>
      </w:hyperlink>
    </w:p>
    <w:p w14:paraId="39C0F34C" w14:textId="77777777" w:rsidR="00577EC8" w:rsidRDefault="00FB161E" w:rsidP="00577EC8">
      <w:pPr>
        <w:rPr>
          <w:sz w:val="20"/>
        </w:rPr>
      </w:pPr>
      <w:r>
        <w:rPr>
          <w:sz w:val="20"/>
        </w:rPr>
        <w:t>C</w:t>
      </w:r>
      <w:r w:rsidR="00577EC8" w:rsidRPr="002625BC">
        <w:rPr>
          <w:sz w:val="20"/>
        </w:rPr>
        <w:t>ancellations or request for refunds</w:t>
      </w:r>
      <w:r>
        <w:rPr>
          <w:sz w:val="20"/>
        </w:rPr>
        <w:t xml:space="preserve"> should be sent to our </w:t>
      </w:r>
      <w:r w:rsidR="00BA4737">
        <w:rPr>
          <w:sz w:val="20"/>
        </w:rPr>
        <w:t>Sheffield</w:t>
      </w:r>
      <w:r>
        <w:rPr>
          <w:sz w:val="20"/>
        </w:rPr>
        <w:t xml:space="preserve"> address or </w:t>
      </w:r>
      <w:hyperlink r:id="rId16" w:history="1">
        <w:r w:rsidRPr="00270372">
          <w:rPr>
            <w:rStyle w:val="Hyperlink"/>
            <w:sz w:val="20"/>
          </w:rPr>
          <w:t>journals@equinoxpub.com</w:t>
        </w:r>
      </w:hyperlink>
    </w:p>
    <w:p w14:paraId="3A427EAE" w14:textId="77777777" w:rsidR="00577EC8" w:rsidRPr="002625BC" w:rsidRDefault="00577EC8" w:rsidP="00577EC8">
      <w:pPr>
        <w:rPr>
          <w:sz w:val="20"/>
        </w:rPr>
      </w:pPr>
      <w:r w:rsidRPr="007F19AF">
        <w:rPr>
          <w:b/>
          <w:sz w:val="20"/>
        </w:rPr>
        <w:t xml:space="preserve">Claims will only be honoured for up to </w:t>
      </w:r>
      <w:r w:rsidR="006A608C" w:rsidRPr="007F19AF">
        <w:rPr>
          <w:b/>
          <w:sz w:val="20"/>
        </w:rPr>
        <w:t>six</w:t>
      </w:r>
      <w:r w:rsidRPr="007F19AF">
        <w:rPr>
          <w:b/>
          <w:sz w:val="20"/>
        </w:rPr>
        <w:t xml:space="preserve"> months after publication of an issue (missing physical copies).</w:t>
      </w:r>
      <w:r w:rsidRPr="002625BC">
        <w:rPr>
          <w:sz w:val="20"/>
        </w:rPr>
        <w:t xml:space="preserve"> No refunds will be made after the publication of the first issue of a volume. Unpublished issues will be refunded at the proportionate rate.</w:t>
      </w:r>
      <w:r w:rsidR="00B55E20">
        <w:rPr>
          <w:sz w:val="20"/>
        </w:rPr>
        <w:t xml:space="preserve"> There is an admin. fee for refunding subscriptions that have already been processed.</w:t>
      </w:r>
    </w:p>
    <w:p w14:paraId="2402AB69" w14:textId="77777777" w:rsidR="00577EC8" w:rsidRPr="002625BC" w:rsidRDefault="00577EC8" w:rsidP="00577EC8">
      <w:pPr>
        <w:rPr>
          <w:sz w:val="20"/>
        </w:rPr>
      </w:pPr>
      <w:r w:rsidRPr="002625BC">
        <w:rPr>
          <w:sz w:val="20"/>
        </w:rPr>
        <w:t xml:space="preserve">Libraries cancelling online subscriptions are normally eligible for archival access to issues they previously subscribed to via Portico or by other arrangements agreed with Equinox. </w:t>
      </w:r>
    </w:p>
    <w:p w14:paraId="6817FD1F" w14:textId="77777777" w:rsidR="00CF3FB8" w:rsidRDefault="00CF3FB8" w:rsidP="00493935">
      <w:pPr>
        <w:pStyle w:val="Heading2"/>
        <w:rPr>
          <w:u w:val="single"/>
        </w:rPr>
      </w:pPr>
    </w:p>
    <w:p w14:paraId="3EB90A0A" w14:textId="77777777" w:rsidR="00CF3FB8" w:rsidRDefault="00CF3FB8" w:rsidP="00493935">
      <w:pPr>
        <w:pStyle w:val="Heading2"/>
        <w:rPr>
          <w:u w:val="single"/>
        </w:rPr>
      </w:pPr>
    </w:p>
    <w:p w14:paraId="056BEE2D" w14:textId="7B567450" w:rsidR="002625BC" w:rsidRPr="00493935" w:rsidRDefault="00577EC8" w:rsidP="00493935">
      <w:pPr>
        <w:pStyle w:val="Heading2"/>
        <w:rPr>
          <w:u w:val="single"/>
        </w:rPr>
      </w:pPr>
      <w:r w:rsidRPr="00B05E55">
        <w:rPr>
          <w:u w:val="single"/>
        </w:rPr>
        <w:t>Taxes</w:t>
      </w:r>
    </w:p>
    <w:p w14:paraId="189CE7AE" w14:textId="77777777" w:rsidR="00B07344" w:rsidRDefault="00577EC8" w:rsidP="00577EC8">
      <w:pPr>
        <w:rPr>
          <w:bCs/>
          <w:sz w:val="20"/>
        </w:rPr>
      </w:pPr>
      <w:r w:rsidRPr="002625BC">
        <w:rPr>
          <w:bCs/>
          <w:sz w:val="20"/>
        </w:rPr>
        <w:t>Subscription Agents are responsibl</w:t>
      </w:r>
      <w:r w:rsidR="00D26775">
        <w:rPr>
          <w:bCs/>
          <w:sz w:val="20"/>
        </w:rPr>
        <w:t xml:space="preserve">e for collecting local taxes. </w:t>
      </w:r>
    </w:p>
    <w:p w14:paraId="5670B293" w14:textId="77777777" w:rsidR="00B07344" w:rsidRDefault="00577EC8" w:rsidP="00577EC8">
      <w:pPr>
        <w:rPr>
          <w:bCs/>
          <w:sz w:val="20"/>
        </w:rPr>
      </w:pPr>
      <w:r w:rsidRPr="002625BC">
        <w:rPr>
          <w:bCs/>
          <w:sz w:val="20"/>
        </w:rPr>
        <w:t xml:space="preserve">The </w:t>
      </w:r>
      <w:r w:rsidR="002625BC">
        <w:rPr>
          <w:bCs/>
          <w:sz w:val="20"/>
        </w:rPr>
        <w:t xml:space="preserve">Equinox </w:t>
      </w:r>
      <w:r w:rsidRPr="002625BC">
        <w:rPr>
          <w:bCs/>
          <w:sz w:val="20"/>
        </w:rPr>
        <w:t xml:space="preserve">European Community VAT number is 820 5066 61.  </w:t>
      </w:r>
    </w:p>
    <w:p w14:paraId="3C7FA115" w14:textId="77777777" w:rsidR="00B07344" w:rsidRDefault="00577EC8" w:rsidP="00577EC8">
      <w:pPr>
        <w:rPr>
          <w:bCs/>
          <w:sz w:val="20"/>
        </w:rPr>
      </w:pPr>
      <w:r w:rsidRPr="002625BC">
        <w:rPr>
          <w:bCs/>
          <w:sz w:val="20"/>
        </w:rPr>
        <w:t xml:space="preserve">Prices are Exclusive of VAT. </w:t>
      </w:r>
    </w:p>
    <w:p w14:paraId="0753858A" w14:textId="77777777" w:rsidR="00577EC8" w:rsidRPr="002625BC" w:rsidRDefault="00577EC8" w:rsidP="00577EC8">
      <w:pPr>
        <w:rPr>
          <w:bCs/>
          <w:sz w:val="20"/>
        </w:rPr>
      </w:pPr>
      <w:r w:rsidRPr="002625BC">
        <w:rPr>
          <w:bCs/>
          <w:sz w:val="20"/>
        </w:rPr>
        <w:t>All VAT registered EU customers must supply VAT number or proof of exemption or VAT will be added to applicable subscriptions at the current rate.</w:t>
      </w:r>
    </w:p>
    <w:p w14:paraId="2A36A99E" w14:textId="77777777" w:rsidR="00577EC8" w:rsidRPr="002625BC" w:rsidRDefault="00577EC8" w:rsidP="00577EC8">
      <w:pPr>
        <w:rPr>
          <w:bCs/>
          <w:sz w:val="20"/>
        </w:rPr>
      </w:pPr>
      <w:r w:rsidRPr="002625BC">
        <w:rPr>
          <w:bCs/>
          <w:sz w:val="20"/>
        </w:rPr>
        <w:tab/>
      </w:r>
      <w:r w:rsidRPr="002625BC">
        <w:rPr>
          <w:bCs/>
          <w:sz w:val="20"/>
        </w:rPr>
        <w:tab/>
      </w:r>
      <w:r w:rsidRPr="002625BC">
        <w:rPr>
          <w:bCs/>
          <w:sz w:val="20"/>
        </w:rPr>
        <w:tab/>
      </w:r>
      <w:r w:rsidRPr="002625BC">
        <w:rPr>
          <w:bCs/>
          <w:sz w:val="20"/>
        </w:rPr>
        <w:tab/>
      </w:r>
      <w:r w:rsidRPr="002625BC">
        <w:rPr>
          <w:bCs/>
          <w:sz w:val="20"/>
        </w:rPr>
        <w:tab/>
      </w:r>
      <w:r w:rsidRPr="002625BC">
        <w:rPr>
          <w:bCs/>
          <w:sz w:val="20"/>
        </w:rPr>
        <w:tab/>
      </w:r>
    </w:p>
    <w:p w14:paraId="0E15EBDE" w14:textId="77777777" w:rsidR="00577EC8" w:rsidRPr="002625BC" w:rsidRDefault="00577EC8" w:rsidP="00577EC8">
      <w:pPr>
        <w:rPr>
          <w:bCs/>
          <w:sz w:val="20"/>
        </w:rPr>
      </w:pPr>
      <w:r w:rsidRPr="002625BC">
        <w:rPr>
          <w:bCs/>
          <w:sz w:val="20"/>
        </w:rPr>
        <w:t>Online and Combined Print + Online subscriptions for bill-to addresses within the UK are subject to</w:t>
      </w:r>
      <w:r w:rsidR="006D67CC">
        <w:rPr>
          <w:bCs/>
          <w:sz w:val="20"/>
        </w:rPr>
        <w:t xml:space="preserve"> the following VAT from 1</w:t>
      </w:r>
      <w:r w:rsidR="006D67CC" w:rsidRPr="006D67CC">
        <w:rPr>
          <w:bCs/>
          <w:sz w:val="20"/>
          <w:vertAlign w:val="superscript"/>
        </w:rPr>
        <w:t>st</w:t>
      </w:r>
      <w:r w:rsidR="006D67CC">
        <w:rPr>
          <w:bCs/>
          <w:sz w:val="20"/>
        </w:rPr>
        <w:t xml:space="preserve"> Jan 2011:</w:t>
      </w:r>
      <w:r w:rsidRPr="002625BC">
        <w:rPr>
          <w:bCs/>
          <w:sz w:val="20"/>
        </w:rPr>
        <w:tab/>
      </w:r>
      <w:r w:rsidRPr="002625BC">
        <w:rPr>
          <w:bCs/>
          <w:sz w:val="20"/>
        </w:rPr>
        <w:tab/>
      </w:r>
      <w:r w:rsidRPr="002625BC">
        <w:rPr>
          <w:bCs/>
          <w:sz w:val="20"/>
        </w:rPr>
        <w:tab/>
      </w:r>
      <w:r w:rsidRPr="002625BC">
        <w:rPr>
          <w:bCs/>
          <w:sz w:val="20"/>
        </w:rPr>
        <w:tab/>
      </w:r>
      <w:r w:rsidRPr="002625BC">
        <w:rPr>
          <w:bCs/>
          <w:sz w:val="20"/>
        </w:rPr>
        <w:tab/>
      </w:r>
    </w:p>
    <w:p w14:paraId="7A06527A" w14:textId="77777777" w:rsidR="00577EC8" w:rsidRPr="002625BC" w:rsidRDefault="00577EC8" w:rsidP="006D67CC">
      <w:pPr>
        <w:rPr>
          <w:bCs/>
          <w:sz w:val="20"/>
        </w:rPr>
      </w:pPr>
      <w:r w:rsidRPr="002625BC">
        <w:rPr>
          <w:bCs/>
          <w:sz w:val="20"/>
        </w:rPr>
        <w:t>For Online-onl</w:t>
      </w:r>
      <w:r w:rsidR="00426FA7">
        <w:rPr>
          <w:bCs/>
          <w:sz w:val="20"/>
        </w:rPr>
        <w:t>y subscriptions, please add 20</w:t>
      </w:r>
      <w:r w:rsidRPr="002625BC">
        <w:rPr>
          <w:bCs/>
          <w:sz w:val="20"/>
        </w:rPr>
        <w:t>% (or current VAT rate) to the full list price.</w:t>
      </w:r>
    </w:p>
    <w:p w14:paraId="5F970050" w14:textId="45F34C68" w:rsidR="00577EC8" w:rsidRPr="000B212C" w:rsidRDefault="00577EC8" w:rsidP="000B212C">
      <w:pPr>
        <w:rPr>
          <w:bCs/>
          <w:sz w:val="20"/>
        </w:rPr>
      </w:pPr>
      <w:r w:rsidRPr="002625BC">
        <w:rPr>
          <w:bCs/>
          <w:sz w:val="20"/>
        </w:rPr>
        <w:t xml:space="preserve">For Combined subscriptions, </w:t>
      </w:r>
      <w:r w:rsidR="00426FA7">
        <w:rPr>
          <w:rFonts w:cs="Arial"/>
          <w:iCs/>
          <w:sz w:val="20"/>
          <w:lang w:eastAsia="en-GB"/>
        </w:rPr>
        <w:t>please add 6</w:t>
      </w:r>
      <w:r w:rsidR="00D210CB">
        <w:rPr>
          <w:rFonts w:cs="Arial"/>
          <w:iCs/>
          <w:sz w:val="20"/>
          <w:lang w:eastAsia="en-GB"/>
        </w:rPr>
        <w:t>.6</w:t>
      </w:r>
      <w:r w:rsidR="00260B43" w:rsidRPr="00260B43">
        <w:rPr>
          <w:rFonts w:cs="Arial"/>
          <w:iCs/>
          <w:sz w:val="20"/>
          <w:lang w:eastAsia="en-GB"/>
        </w:rPr>
        <w:t>% to the list price</w:t>
      </w:r>
      <w:r w:rsidR="00260B43">
        <w:rPr>
          <w:rFonts w:cs="Arial"/>
          <w:iCs/>
          <w:sz w:val="20"/>
          <w:lang w:eastAsia="en-GB"/>
        </w:rPr>
        <w:t xml:space="preserve">. (This equals </w:t>
      </w:r>
      <w:r w:rsidR="00426FA7">
        <w:rPr>
          <w:bCs/>
          <w:sz w:val="20"/>
        </w:rPr>
        <w:t>20</w:t>
      </w:r>
      <w:r w:rsidR="00260B43" w:rsidRPr="002625BC">
        <w:rPr>
          <w:bCs/>
          <w:sz w:val="20"/>
        </w:rPr>
        <w:t xml:space="preserve">% VAT </w:t>
      </w:r>
      <w:r w:rsidR="00260B43">
        <w:rPr>
          <w:bCs/>
          <w:sz w:val="20"/>
        </w:rPr>
        <w:t xml:space="preserve">added </w:t>
      </w:r>
      <w:r w:rsidR="00260B43" w:rsidRPr="002625BC">
        <w:rPr>
          <w:bCs/>
          <w:sz w:val="20"/>
        </w:rPr>
        <w:t xml:space="preserve">to </w:t>
      </w:r>
      <w:r w:rsidR="002802D8">
        <w:rPr>
          <w:b/>
          <w:bCs/>
          <w:sz w:val="20"/>
        </w:rPr>
        <w:t>33</w:t>
      </w:r>
      <w:r w:rsidR="00260B43" w:rsidRPr="002625BC">
        <w:rPr>
          <w:b/>
          <w:bCs/>
          <w:sz w:val="20"/>
        </w:rPr>
        <w:t>%</w:t>
      </w:r>
      <w:r w:rsidR="00260B43">
        <w:rPr>
          <w:bCs/>
          <w:sz w:val="20"/>
        </w:rPr>
        <w:t xml:space="preserve"> of the list price)</w:t>
      </w:r>
      <w:r w:rsidR="00166AEE">
        <w:rPr>
          <w:bCs/>
          <w:sz w:val="20"/>
        </w:rPr>
        <w:br/>
      </w:r>
      <w:r w:rsidR="00166AEE">
        <w:rPr>
          <w:bCs/>
          <w:sz w:val="20"/>
        </w:rPr>
        <w:br/>
      </w:r>
      <w:r w:rsidR="00166AEE">
        <w:rPr>
          <w:bCs/>
          <w:sz w:val="20"/>
        </w:rPr>
        <w:br/>
      </w:r>
      <w:r w:rsidRPr="000B212C">
        <w:rPr>
          <w:b/>
          <w:sz w:val="24"/>
          <w:szCs w:val="24"/>
          <w:u w:val="single"/>
        </w:rPr>
        <w:t>Se</w:t>
      </w:r>
      <w:r w:rsidR="000E3C66" w:rsidRPr="000B212C">
        <w:rPr>
          <w:b/>
          <w:sz w:val="24"/>
          <w:szCs w:val="24"/>
          <w:u w:val="single"/>
        </w:rPr>
        <w:t>minary /Reduced Rates</w:t>
      </w:r>
    </w:p>
    <w:p w14:paraId="3EF3EFC7" w14:textId="77777777" w:rsidR="002625BC" w:rsidRPr="002625BC" w:rsidRDefault="002625BC" w:rsidP="002625BC"/>
    <w:p w14:paraId="2F4282A8" w14:textId="77777777" w:rsidR="00577EC8" w:rsidRDefault="004C6788" w:rsidP="00577EC8">
      <w:pPr>
        <w:rPr>
          <w:bCs/>
          <w:sz w:val="20"/>
        </w:rPr>
      </w:pPr>
      <w:r>
        <w:rPr>
          <w:bCs/>
          <w:sz w:val="20"/>
        </w:rPr>
        <w:t>Reduced rates</w:t>
      </w:r>
      <w:r w:rsidR="00577EC8" w:rsidRPr="002625BC">
        <w:rPr>
          <w:bCs/>
          <w:sz w:val="20"/>
        </w:rPr>
        <w:t xml:space="preserve"> are restricted to </w:t>
      </w:r>
      <w:r>
        <w:rPr>
          <w:bCs/>
          <w:sz w:val="20"/>
        </w:rPr>
        <w:t xml:space="preserve">secondary schools, sixth-form colleges or their equivalent and </w:t>
      </w:r>
      <w:r w:rsidR="00577EC8" w:rsidRPr="002625BC">
        <w:rPr>
          <w:bCs/>
          <w:sz w:val="20"/>
        </w:rPr>
        <w:t>single campus, small theological colleges, charities and seminaries not affiliated with universities. Please contact us to confirm whether an institution is eligible before p</w:t>
      </w:r>
      <w:r w:rsidR="000B212C">
        <w:rPr>
          <w:bCs/>
          <w:sz w:val="20"/>
        </w:rPr>
        <w:t>lacing order for journals or e-packages.</w:t>
      </w:r>
    </w:p>
    <w:p w14:paraId="259B26F2" w14:textId="77777777" w:rsidR="00FB161E" w:rsidRDefault="00FB161E" w:rsidP="00577EC8">
      <w:pPr>
        <w:rPr>
          <w:bCs/>
          <w:sz w:val="20"/>
        </w:rPr>
      </w:pPr>
    </w:p>
    <w:p w14:paraId="4C31E96E" w14:textId="77777777" w:rsidR="00FB161E" w:rsidRPr="00B05E55" w:rsidRDefault="00FB161E" w:rsidP="00FB161E">
      <w:pPr>
        <w:pStyle w:val="Heading2"/>
        <w:rPr>
          <w:u w:val="single"/>
        </w:rPr>
      </w:pPr>
      <w:r w:rsidRPr="00B05E55">
        <w:rPr>
          <w:u w:val="single"/>
        </w:rPr>
        <w:t>Online Access</w:t>
      </w:r>
    </w:p>
    <w:p w14:paraId="31D500CC" w14:textId="77777777" w:rsidR="00FB161E" w:rsidRPr="002625BC" w:rsidRDefault="00FB161E" w:rsidP="00FB161E"/>
    <w:p w14:paraId="538C51CC" w14:textId="77777777" w:rsidR="00FB161E" w:rsidRDefault="00FB161E" w:rsidP="00FB161E">
      <w:pPr>
        <w:rPr>
          <w:sz w:val="20"/>
        </w:rPr>
      </w:pPr>
      <w:r w:rsidRPr="002625BC">
        <w:rPr>
          <w:sz w:val="20"/>
        </w:rPr>
        <w:t xml:space="preserve">Unless otherwise noted on the pricelist, all </w:t>
      </w:r>
      <w:r w:rsidR="00722E10">
        <w:rPr>
          <w:sz w:val="20"/>
        </w:rPr>
        <w:t xml:space="preserve">current </w:t>
      </w:r>
      <w:r w:rsidRPr="002625BC">
        <w:rPr>
          <w:sz w:val="20"/>
        </w:rPr>
        <w:t>online subscriptions include access to all available</w:t>
      </w:r>
      <w:r w:rsidR="00391326">
        <w:rPr>
          <w:sz w:val="20"/>
        </w:rPr>
        <w:t xml:space="preserve"> digitized</w:t>
      </w:r>
      <w:r w:rsidRPr="002625BC">
        <w:rPr>
          <w:sz w:val="20"/>
        </w:rPr>
        <w:t xml:space="preserve"> back files whether currently online or that are added at any time during the subscription year (i.e. newly digitized back files).</w:t>
      </w:r>
    </w:p>
    <w:p w14:paraId="492AE815" w14:textId="77777777" w:rsidR="00770BF1" w:rsidRDefault="00B05E55" w:rsidP="00770BF1">
      <w:pPr>
        <w:rPr>
          <w:sz w:val="20"/>
        </w:rPr>
      </w:pPr>
      <w:r>
        <w:rPr>
          <w:sz w:val="20"/>
        </w:rPr>
        <w:t>Access is via IP verification. Equinox is investigating other</w:t>
      </w:r>
      <w:r w:rsidRPr="00B05E55">
        <w:rPr>
          <w:sz w:val="20"/>
        </w:rPr>
        <w:t xml:space="preserve"> forms of authentication and any new options will be announced on the website and through social media.</w:t>
      </w:r>
      <w:r>
        <w:rPr>
          <w:sz w:val="20"/>
        </w:rPr>
        <w:t xml:space="preserve">  </w:t>
      </w:r>
    </w:p>
    <w:p w14:paraId="0E1659D4" w14:textId="77777777" w:rsidR="00770BF1" w:rsidRPr="003C39E3" w:rsidRDefault="00770BF1" w:rsidP="00770BF1">
      <w:pPr>
        <w:rPr>
          <w:sz w:val="20"/>
        </w:rPr>
      </w:pPr>
    </w:p>
    <w:p w14:paraId="0A80D896" w14:textId="77777777" w:rsidR="00FB161E" w:rsidRPr="00B05E55" w:rsidRDefault="00FB161E" w:rsidP="00FB161E">
      <w:pPr>
        <w:rPr>
          <w:b/>
          <w:szCs w:val="22"/>
          <w:u w:val="single"/>
        </w:rPr>
      </w:pPr>
      <w:r w:rsidRPr="00B05E55">
        <w:rPr>
          <w:b/>
          <w:szCs w:val="22"/>
          <w:u w:val="single"/>
        </w:rPr>
        <w:t>Site Licenses</w:t>
      </w:r>
      <w:r w:rsidR="00166AEE">
        <w:rPr>
          <w:b/>
          <w:szCs w:val="22"/>
          <w:u w:val="single"/>
        </w:rPr>
        <w:br/>
      </w:r>
    </w:p>
    <w:p w14:paraId="0C01994F" w14:textId="05A9DAF6" w:rsidR="00FB161E" w:rsidRDefault="00FB161E" w:rsidP="00FB161E">
      <w:pPr>
        <w:rPr>
          <w:sz w:val="20"/>
        </w:rPr>
      </w:pPr>
      <w:r w:rsidRPr="002625BC">
        <w:rPr>
          <w:sz w:val="20"/>
        </w:rPr>
        <w:t xml:space="preserve">Institutions need to complete our Site License which can be found at </w:t>
      </w:r>
      <w:hyperlink r:id="rId17" w:history="1">
        <w:r w:rsidRPr="002625BC">
          <w:rPr>
            <w:rStyle w:val="Hyperlink"/>
            <w:sz w:val="20"/>
          </w:rPr>
          <w:t>www.equinoxpub.com</w:t>
        </w:r>
      </w:hyperlink>
      <w:r w:rsidRPr="002625BC">
        <w:rPr>
          <w:sz w:val="20"/>
        </w:rPr>
        <w:t xml:space="preserve"> (FOR LIBRARIES)</w:t>
      </w:r>
    </w:p>
    <w:p w14:paraId="14E222F6" w14:textId="4263E539" w:rsidR="00CE6FF1" w:rsidRPr="00CE6FF1" w:rsidRDefault="00493935" w:rsidP="00CE6FF1">
      <w:pPr>
        <w:rPr>
          <w:sz w:val="20"/>
        </w:rPr>
      </w:pPr>
      <w:r>
        <w:rPr>
          <w:sz w:val="20"/>
        </w:rPr>
        <w:t>This is our strict company policy. Once a Site License is signed, it covers all Equinox titles.</w:t>
      </w:r>
    </w:p>
    <w:p w14:paraId="00D5BF16" w14:textId="77777777" w:rsidR="00CE6FF1" w:rsidRDefault="00CE6FF1" w:rsidP="00577EC8">
      <w:pPr>
        <w:pStyle w:val="Heading2"/>
        <w:rPr>
          <w:u w:val="single"/>
        </w:rPr>
      </w:pPr>
    </w:p>
    <w:p w14:paraId="46060E1F" w14:textId="365C9EE1" w:rsidR="00CE6FF1" w:rsidRDefault="00B75E82" w:rsidP="00577EC8">
      <w:pPr>
        <w:pStyle w:val="Heading2"/>
        <w:rPr>
          <w:sz w:val="22"/>
          <w:szCs w:val="22"/>
          <w:u w:val="single"/>
        </w:rPr>
      </w:pPr>
      <w:r w:rsidRPr="00B75E82">
        <w:rPr>
          <w:sz w:val="22"/>
          <w:szCs w:val="22"/>
          <w:u w:val="single"/>
        </w:rPr>
        <w:t>Perpetual Access</w:t>
      </w:r>
    </w:p>
    <w:p w14:paraId="1A47DE08" w14:textId="5B793374" w:rsidR="00B75E82" w:rsidRDefault="00B75E82" w:rsidP="00B75E82">
      <w:pPr>
        <w:rPr>
          <w:sz w:val="20"/>
        </w:rPr>
      </w:pPr>
      <w:r w:rsidRPr="00B75E82">
        <w:rPr>
          <w:sz w:val="20"/>
        </w:rPr>
        <w:t xml:space="preserve">Perpetual access </w:t>
      </w:r>
      <w:r>
        <w:rPr>
          <w:sz w:val="20"/>
        </w:rPr>
        <w:t>for paid subscriptions is through Portico. Please contact us for further details on set up.</w:t>
      </w:r>
    </w:p>
    <w:p w14:paraId="53B7C813" w14:textId="5711AAD4" w:rsidR="00B75E82" w:rsidRPr="00B75E82" w:rsidRDefault="00B75E82" w:rsidP="00B75E82">
      <w:pPr>
        <w:rPr>
          <w:sz w:val="20"/>
        </w:rPr>
      </w:pPr>
      <w:r>
        <w:rPr>
          <w:sz w:val="20"/>
        </w:rPr>
        <w:t>Please note that while a customer has a current subscription, free access is offered to all digitised back issues.</w:t>
      </w:r>
    </w:p>
    <w:p w14:paraId="6E41894E" w14:textId="77777777" w:rsidR="00CE6FF1" w:rsidRDefault="00CE6FF1" w:rsidP="00577EC8">
      <w:pPr>
        <w:pStyle w:val="Heading2"/>
        <w:rPr>
          <w:u w:val="single"/>
        </w:rPr>
      </w:pPr>
    </w:p>
    <w:p w14:paraId="4760060D" w14:textId="26EE232D" w:rsidR="00CE6FF1" w:rsidRDefault="00CE6FF1" w:rsidP="00577EC8">
      <w:pPr>
        <w:pStyle w:val="Heading2"/>
        <w:rPr>
          <w:u w:val="single"/>
        </w:rPr>
      </w:pPr>
    </w:p>
    <w:p w14:paraId="76346882" w14:textId="77777777" w:rsidR="00CE6FF1" w:rsidRPr="00CE6FF1" w:rsidRDefault="00CE6FF1" w:rsidP="00CE6FF1">
      <w:bookmarkStart w:id="3" w:name="_GoBack"/>
      <w:bookmarkEnd w:id="3"/>
    </w:p>
    <w:p w14:paraId="5A340D12" w14:textId="49D50C78" w:rsidR="00577EC8" w:rsidRPr="00B05E55" w:rsidRDefault="00577EC8" w:rsidP="00577EC8">
      <w:pPr>
        <w:pStyle w:val="Heading2"/>
        <w:rPr>
          <w:u w:val="single"/>
        </w:rPr>
      </w:pPr>
      <w:r w:rsidRPr="00B05E55">
        <w:rPr>
          <w:u w:val="single"/>
        </w:rPr>
        <w:lastRenderedPageBreak/>
        <w:t>Payments</w:t>
      </w:r>
      <w:r w:rsidR="00166AEE">
        <w:rPr>
          <w:u w:val="single"/>
        </w:rPr>
        <w:br/>
      </w:r>
    </w:p>
    <w:p w14:paraId="5ED73C39" w14:textId="77777777" w:rsidR="000205C9" w:rsidRPr="000205C9" w:rsidRDefault="00577EC8" w:rsidP="00EB7794">
      <w:pPr>
        <w:rPr>
          <w:b/>
          <w:sz w:val="20"/>
        </w:rPr>
      </w:pPr>
      <w:r w:rsidRPr="000205C9">
        <w:rPr>
          <w:b/>
          <w:sz w:val="20"/>
        </w:rPr>
        <w:t xml:space="preserve">All subscription orders must be pre-paid. </w:t>
      </w:r>
    </w:p>
    <w:p w14:paraId="19E6472E" w14:textId="14C1834F" w:rsidR="00FB161E" w:rsidRDefault="00FB161E" w:rsidP="00EB7794">
      <w:pPr>
        <w:rPr>
          <w:sz w:val="20"/>
        </w:rPr>
      </w:pPr>
      <w:r w:rsidRPr="000205C9">
        <w:rPr>
          <w:b/>
          <w:sz w:val="20"/>
        </w:rPr>
        <w:t xml:space="preserve">Our preference </w:t>
      </w:r>
      <w:r w:rsidR="000B212C" w:rsidRPr="000205C9">
        <w:rPr>
          <w:b/>
          <w:sz w:val="20"/>
        </w:rPr>
        <w:t>is for payment by</w:t>
      </w:r>
      <w:r w:rsidR="00064BC2" w:rsidRPr="000205C9">
        <w:rPr>
          <w:b/>
          <w:sz w:val="20"/>
        </w:rPr>
        <w:t xml:space="preserve"> PayPal</w:t>
      </w:r>
      <w:r w:rsidR="00064BC2">
        <w:rPr>
          <w:sz w:val="20"/>
        </w:rPr>
        <w:t xml:space="preserve"> or bank wire transfer</w:t>
      </w:r>
      <w:r w:rsidR="000B212C">
        <w:rPr>
          <w:sz w:val="20"/>
        </w:rPr>
        <w:t>.</w:t>
      </w:r>
    </w:p>
    <w:p w14:paraId="324568CF" w14:textId="3B5D6449" w:rsidR="00064BC2" w:rsidRPr="00EB7794" w:rsidRDefault="00064BC2" w:rsidP="00EB7794">
      <w:pPr>
        <w:rPr>
          <w:sz w:val="20"/>
        </w:rPr>
      </w:pPr>
      <w:r>
        <w:rPr>
          <w:sz w:val="20"/>
        </w:rPr>
        <w:t xml:space="preserve">Contact us to request a </w:t>
      </w:r>
      <w:r w:rsidR="007F19AF">
        <w:rPr>
          <w:sz w:val="20"/>
        </w:rPr>
        <w:t>PayPal</w:t>
      </w:r>
      <w:r>
        <w:rPr>
          <w:sz w:val="20"/>
        </w:rPr>
        <w:t xml:space="preserve"> invoice which can be paid with any credit card. Please note that there is no need to have a </w:t>
      </w:r>
      <w:r w:rsidR="007F19AF">
        <w:rPr>
          <w:sz w:val="20"/>
        </w:rPr>
        <w:t>PayPal</w:t>
      </w:r>
      <w:r>
        <w:rPr>
          <w:sz w:val="20"/>
        </w:rPr>
        <w:t xml:space="preserve"> account in order to pay an invoice and there are no transfer costs for the customer. </w:t>
      </w:r>
    </w:p>
    <w:p w14:paraId="2BD29069" w14:textId="77777777" w:rsidR="00577EC8" w:rsidRPr="00EB7794" w:rsidRDefault="00577EC8" w:rsidP="00EB7794">
      <w:pPr>
        <w:rPr>
          <w:sz w:val="20"/>
        </w:rPr>
      </w:pPr>
      <w:r w:rsidRPr="00EB7794">
        <w:rPr>
          <w:sz w:val="20"/>
        </w:rPr>
        <w:t xml:space="preserve">Note: Dollar rates only apply to end-user customers based in the United States, Canada and Mexico. </w:t>
      </w:r>
    </w:p>
    <w:p w14:paraId="47FAE35C" w14:textId="77777777" w:rsidR="00621EBA" w:rsidRPr="00EB7794" w:rsidRDefault="00577EC8" w:rsidP="00EB7794">
      <w:pPr>
        <w:rPr>
          <w:sz w:val="20"/>
        </w:rPr>
      </w:pPr>
      <w:r w:rsidRPr="00EB7794">
        <w:rPr>
          <w:sz w:val="20"/>
        </w:rPr>
        <w:t>To pay by wire, please send</w:t>
      </w:r>
      <w:r w:rsidR="00621EBA" w:rsidRPr="00EB7794">
        <w:rPr>
          <w:sz w:val="20"/>
        </w:rPr>
        <w:t xml:space="preserve"> payment/order confirmation details to </w:t>
      </w:r>
      <w:hyperlink r:id="rId18" w:history="1">
        <w:r w:rsidR="00621EBA" w:rsidRPr="00EB7794">
          <w:rPr>
            <w:rStyle w:val="Hyperlink"/>
            <w:color w:val="auto"/>
            <w:sz w:val="20"/>
            <w:u w:val="none"/>
          </w:rPr>
          <w:t>journals@equinoxpub.com</w:t>
        </w:r>
      </w:hyperlink>
    </w:p>
    <w:p w14:paraId="7EF12ABE" w14:textId="77777777" w:rsidR="00577EC8" w:rsidRPr="00EB7794" w:rsidRDefault="00621EBA" w:rsidP="00EB7794">
      <w:pPr>
        <w:rPr>
          <w:sz w:val="20"/>
        </w:rPr>
      </w:pPr>
      <w:r w:rsidRPr="00EB7794">
        <w:rPr>
          <w:sz w:val="20"/>
        </w:rPr>
        <w:t>Please note that processing for wire payments without email confirmation may be delayed.</w:t>
      </w:r>
    </w:p>
    <w:p w14:paraId="0501B190" w14:textId="77777777" w:rsidR="00577EC8" w:rsidRDefault="00577EC8" w:rsidP="00577EC8">
      <w:pPr>
        <w:rPr>
          <w:sz w:val="16"/>
          <w:szCs w:val="16"/>
        </w:rPr>
      </w:pPr>
    </w:p>
    <w:bookmarkStart w:id="4" w:name="_Hlk491182491"/>
    <w:p w14:paraId="2D05A294" w14:textId="1DAE753A" w:rsidR="00FB161E" w:rsidRPr="009836D1" w:rsidRDefault="000205C9" w:rsidP="00577EC8">
      <w:pPr>
        <w:rPr>
          <w:sz w:val="16"/>
          <w:szCs w:val="16"/>
        </w:rPr>
      </w:pPr>
      <w:r>
        <w:rPr>
          <w:noProof/>
          <w:sz w:val="16"/>
          <w:szCs w:val="16"/>
          <w:lang w:eastAsia="en-GB"/>
        </w:rPr>
        <mc:AlternateContent>
          <mc:Choice Requires="wps">
            <w:drawing>
              <wp:inline distT="0" distB="0" distL="0" distR="0" wp14:anchorId="529AD982" wp14:editId="67C5A909">
                <wp:extent cx="3033395" cy="1666875"/>
                <wp:effectExtent l="9525" t="8255" r="5080" b="10795"/>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1666875"/>
                        </a:xfrm>
                        <a:prstGeom prst="rect">
                          <a:avLst/>
                        </a:prstGeom>
                        <a:solidFill>
                          <a:srgbClr val="FFFFFF"/>
                        </a:solidFill>
                        <a:ln w="9525">
                          <a:solidFill>
                            <a:srgbClr val="000000"/>
                          </a:solidFill>
                          <a:miter lim="800000"/>
                          <a:headEnd/>
                          <a:tailEnd/>
                        </a:ln>
                      </wps:spPr>
                      <wps:txbx>
                        <w:txbxContent>
                          <w:p w14:paraId="2DF89673" w14:textId="530BC887" w:rsidR="001D6E1D" w:rsidRPr="00257FA0" w:rsidRDefault="001D6E1D" w:rsidP="001D6E1D">
                            <w:pPr>
                              <w:rPr>
                                <w:rFonts w:ascii="Arial" w:hAnsi="Arial" w:cs="Arial"/>
                                <w:b/>
                                <w:szCs w:val="22"/>
                                <w:u w:val="single"/>
                              </w:rPr>
                            </w:pPr>
                            <w:r w:rsidRPr="00257FA0">
                              <w:rPr>
                                <w:rFonts w:ascii="Arial" w:hAnsi="Arial" w:cs="Arial"/>
                                <w:b/>
                                <w:szCs w:val="22"/>
                                <w:u w:val="single"/>
                              </w:rPr>
                              <w:t>FOR PAYMENTS by wire:</w:t>
                            </w:r>
                          </w:p>
                          <w:p w14:paraId="34B0951E" w14:textId="77777777" w:rsidR="001D6E1D" w:rsidRPr="00257FA0" w:rsidRDefault="001D6E1D" w:rsidP="001D6E1D">
                            <w:pPr>
                              <w:rPr>
                                <w:rFonts w:ascii="Arial" w:hAnsi="Arial" w:cs="Arial"/>
                                <w:szCs w:val="22"/>
                              </w:rPr>
                            </w:pPr>
                            <w:r w:rsidRPr="00257FA0">
                              <w:rPr>
                                <w:rFonts w:ascii="Arial" w:hAnsi="Arial" w:cs="Arial"/>
                                <w:szCs w:val="22"/>
                              </w:rPr>
                              <w:t>Account name: Equinox Publishing Ltd.</w:t>
                            </w:r>
                          </w:p>
                          <w:p w14:paraId="7555637B" w14:textId="77777777" w:rsidR="001D6E1D" w:rsidRPr="00257FA0" w:rsidRDefault="001D6E1D" w:rsidP="001D6E1D">
                            <w:pPr>
                              <w:pStyle w:val="BodyText3"/>
                              <w:jc w:val="left"/>
                              <w:rPr>
                                <w:rFonts w:ascii="Arial" w:hAnsi="Arial" w:cs="Arial"/>
                                <w:b w:val="0"/>
                                <w:sz w:val="22"/>
                                <w:szCs w:val="22"/>
                              </w:rPr>
                            </w:pPr>
                            <w:r w:rsidRPr="00257FA0">
                              <w:rPr>
                                <w:rFonts w:ascii="Arial" w:hAnsi="Arial" w:cs="Arial"/>
                                <w:b w:val="0"/>
                                <w:sz w:val="22"/>
                                <w:szCs w:val="22"/>
                              </w:rPr>
                              <w:t>Bank details:  HSBC Bank -</w:t>
                            </w:r>
                            <w:r>
                              <w:rPr>
                                <w:rFonts w:ascii="Arial" w:hAnsi="Arial" w:cs="Arial"/>
                                <w:b w:val="0"/>
                                <w:sz w:val="22"/>
                                <w:szCs w:val="22"/>
                              </w:rPr>
                              <w:t xml:space="preserve"> London</w:t>
                            </w:r>
                            <w:r w:rsidRPr="00257FA0">
                              <w:rPr>
                                <w:rFonts w:ascii="Arial" w:hAnsi="Arial" w:cs="Arial"/>
                                <w:b w:val="0"/>
                                <w:sz w:val="22"/>
                                <w:szCs w:val="22"/>
                              </w:rPr>
                              <w:t xml:space="preserve"> </w:t>
                            </w:r>
                          </w:p>
                          <w:p w14:paraId="67D65FBD" w14:textId="77777777" w:rsidR="001D6E1D" w:rsidRPr="00257FA0" w:rsidRDefault="001D6E1D" w:rsidP="001D6E1D">
                            <w:pPr>
                              <w:pStyle w:val="BodyText3"/>
                              <w:jc w:val="left"/>
                              <w:rPr>
                                <w:rFonts w:ascii="Arial" w:hAnsi="Arial" w:cs="Arial"/>
                                <w:b w:val="0"/>
                                <w:sz w:val="22"/>
                                <w:szCs w:val="22"/>
                              </w:rPr>
                            </w:pPr>
                            <w:r w:rsidRPr="00257FA0">
                              <w:rPr>
                                <w:rFonts w:ascii="Arial" w:hAnsi="Arial" w:cs="Arial"/>
                                <w:b w:val="0"/>
                                <w:sz w:val="22"/>
                                <w:szCs w:val="22"/>
                              </w:rPr>
                              <w:t xml:space="preserve">Account Number: </w:t>
                            </w:r>
                            <w:r w:rsidRPr="00257FA0">
                              <w:rPr>
                                <w:rFonts w:ascii="Arial" w:hAnsi="Arial" w:cs="Arial"/>
                                <w:sz w:val="22"/>
                                <w:szCs w:val="22"/>
                              </w:rPr>
                              <w:t>91551574</w:t>
                            </w:r>
                          </w:p>
                          <w:p w14:paraId="2623D1D1" w14:textId="77777777" w:rsidR="001D6E1D" w:rsidRPr="00257FA0" w:rsidRDefault="001D6E1D" w:rsidP="001D6E1D">
                            <w:pPr>
                              <w:pStyle w:val="BodyText3"/>
                              <w:jc w:val="left"/>
                              <w:rPr>
                                <w:rFonts w:ascii="Arial" w:hAnsi="Arial" w:cs="Arial"/>
                                <w:b w:val="0"/>
                                <w:sz w:val="22"/>
                                <w:szCs w:val="22"/>
                              </w:rPr>
                            </w:pPr>
                            <w:r w:rsidRPr="00257FA0">
                              <w:rPr>
                                <w:rFonts w:ascii="Arial" w:hAnsi="Arial" w:cs="Arial"/>
                                <w:b w:val="0"/>
                                <w:sz w:val="22"/>
                                <w:szCs w:val="22"/>
                              </w:rPr>
                              <w:t xml:space="preserve">Sort Code: </w:t>
                            </w:r>
                            <w:r w:rsidRPr="00257FA0">
                              <w:rPr>
                                <w:rFonts w:ascii="Arial" w:hAnsi="Arial" w:cs="Arial"/>
                                <w:sz w:val="22"/>
                                <w:szCs w:val="22"/>
                              </w:rPr>
                              <w:t>40-02-16</w:t>
                            </w:r>
                          </w:p>
                          <w:p w14:paraId="473517F1" w14:textId="0A0DFF3C" w:rsidR="001D6E1D" w:rsidRPr="00257FA0" w:rsidRDefault="001D6E1D" w:rsidP="001D6E1D">
                            <w:pPr>
                              <w:pStyle w:val="BodyText3"/>
                              <w:jc w:val="left"/>
                              <w:rPr>
                                <w:rFonts w:ascii="Arial" w:hAnsi="Arial" w:cs="Arial"/>
                                <w:b w:val="0"/>
                                <w:sz w:val="22"/>
                                <w:szCs w:val="22"/>
                              </w:rPr>
                            </w:pPr>
                            <w:r w:rsidRPr="00257FA0">
                              <w:rPr>
                                <w:rFonts w:ascii="Arial" w:hAnsi="Arial" w:cs="Arial"/>
                                <w:b w:val="0"/>
                                <w:sz w:val="22"/>
                                <w:szCs w:val="22"/>
                              </w:rPr>
                              <w:t xml:space="preserve">Swift: </w:t>
                            </w:r>
                            <w:r w:rsidR="008B15B1" w:rsidRPr="008B15B1">
                              <w:rPr>
                                <w:rFonts w:ascii="Arial" w:hAnsi="Arial" w:cs="Arial"/>
                                <w:b w:val="0"/>
                                <w:sz w:val="22"/>
                                <w:szCs w:val="22"/>
                              </w:rPr>
                              <w:t>HBUKGB4115C</w:t>
                            </w:r>
                          </w:p>
                          <w:p w14:paraId="5AE44A4C" w14:textId="60206ACC" w:rsidR="001D6E1D" w:rsidRDefault="001D6E1D" w:rsidP="001D6E1D">
                            <w:pPr>
                              <w:pStyle w:val="BodyText3"/>
                              <w:jc w:val="left"/>
                              <w:rPr>
                                <w:rFonts w:ascii="Arial" w:hAnsi="Arial" w:cs="Arial"/>
                                <w:b w:val="0"/>
                                <w:sz w:val="22"/>
                                <w:szCs w:val="22"/>
                              </w:rPr>
                            </w:pPr>
                            <w:r w:rsidRPr="00257FA0">
                              <w:rPr>
                                <w:rFonts w:ascii="Arial" w:hAnsi="Arial" w:cs="Arial"/>
                                <w:b w:val="0"/>
                                <w:sz w:val="22"/>
                                <w:szCs w:val="22"/>
                              </w:rPr>
                              <w:t xml:space="preserve">IBAN: </w:t>
                            </w:r>
                            <w:r w:rsidR="00CF5597" w:rsidRPr="00CF5597">
                              <w:rPr>
                                <w:rFonts w:ascii="Arial" w:hAnsi="Arial" w:cs="Arial"/>
                                <w:b w:val="0"/>
                                <w:sz w:val="22"/>
                                <w:szCs w:val="22"/>
                              </w:rPr>
                              <w:t>GB90HBUK40021691551574</w:t>
                            </w:r>
                          </w:p>
                          <w:p w14:paraId="313B21A8" w14:textId="77777777" w:rsidR="006E2F83" w:rsidRDefault="006E2F83" w:rsidP="00577EC8"/>
                        </w:txbxContent>
                      </wps:txbx>
                      <wps:bodyPr rot="0" vert="horz" wrap="square" lIns="91440" tIns="45720" rIns="91440" bIns="45720" anchor="t" anchorCtr="0" upright="1">
                        <a:noAutofit/>
                      </wps:bodyPr>
                    </wps:wsp>
                  </a:graphicData>
                </a:graphic>
              </wp:inline>
            </w:drawing>
          </mc:Choice>
          <mc:Fallback>
            <w:pict>
              <v:shapetype w14:anchorId="529AD982" id="_x0000_t202" coordsize="21600,21600" o:spt="202" path="m,l,21600r21600,l21600,xe">
                <v:stroke joinstyle="miter"/>
                <v:path gradientshapeok="t" o:connecttype="rect"/>
              </v:shapetype>
              <v:shape id="Text Box 6" o:spid="_x0000_s1026" type="#_x0000_t202" style="width:238.85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">
                <v:textbox>
                  <w:txbxContent>
                    <w:p w14:paraId="2DF89673" w14:textId="530BC887" w:rsidR="001D6E1D" w:rsidRPr="00257FA0" w:rsidRDefault="001D6E1D" w:rsidP="001D6E1D">
                      <w:pPr>
                        <w:rPr>
                          <w:rFonts w:ascii="Arial" w:hAnsi="Arial" w:cs="Arial"/>
                          <w:b/>
                          <w:szCs w:val="22"/>
                          <w:u w:val="single"/>
                        </w:rPr>
                      </w:pPr>
                      <w:r w:rsidRPr="00257FA0">
                        <w:rPr>
                          <w:rFonts w:ascii="Arial" w:hAnsi="Arial" w:cs="Arial"/>
                          <w:b/>
                          <w:szCs w:val="22"/>
                          <w:u w:val="single"/>
                        </w:rPr>
                        <w:t>FOR PAYMENTS by wire:</w:t>
                      </w:r>
                    </w:p>
                    <w:p w14:paraId="34B0951E" w14:textId="77777777" w:rsidR="001D6E1D" w:rsidRPr="00257FA0" w:rsidRDefault="001D6E1D" w:rsidP="001D6E1D">
                      <w:pPr>
                        <w:rPr>
                          <w:rFonts w:ascii="Arial" w:hAnsi="Arial" w:cs="Arial"/>
                          <w:szCs w:val="22"/>
                        </w:rPr>
                      </w:pPr>
                      <w:r w:rsidRPr="00257FA0">
                        <w:rPr>
                          <w:rFonts w:ascii="Arial" w:hAnsi="Arial" w:cs="Arial"/>
                          <w:szCs w:val="22"/>
                        </w:rPr>
                        <w:t>Account name: Equinox Publishing Ltd.</w:t>
                      </w:r>
                    </w:p>
                    <w:p w14:paraId="7555637B" w14:textId="77777777" w:rsidR="001D6E1D" w:rsidRPr="00257FA0" w:rsidRDefault="001D6E1D" w:rsidP="001D6E1D">
                      <w:pPr>
                        <w:pStyle w:val="BodyText3"/>
                        <w:jc w:val="left"/>
                        <w:rPr>
                          <w:rFonts w:ascii="Arial" w:hAnsi="Arial" w:cs="Arial"/>
                          <w:b w:val="0"/>
                          <w:sz w:val="22"/>
                          <w:szCs w:val="22"/>
                        </w:rPr>
                      </w:pPr>
                      <w:r w:rsidRPr="00257FA0">
                        <w:rPr>
                          <w:rFonts w:ascii="Arial" w:hAnsi="Arial" w:cs="Arial"/>
                          <w:b w:val="0"/>
                          <w:sz w:val="22"/>
                          <w:szCs w:val="22"/>
                        </w:rPr>
                        <w:t>Bank details:  HSBC Bank -</w:t>
                      </w:r>
                      <w:r>
                        <w:rPr>
                          <w:rFonts w:ascii="Arial" w:hAnsi="Arial" w:cs="Arial"/>
                          <w:b w:val="0"/>
                          <w:sz w:val="22"/>
                          <w:szCs w:val="22"/>
                        </w:rPr>
                        <w:t xml:space="preserve"> London</w:t>
                      </w:r>
                      <w:r w:rsidRPr="00257FA0">
                        <w:rPr>
                          <w:rFonts w:ascii="Arial" w:hAnsi="Arial" w:cs="Arial"/>
                          <w:b w:val="0"/>
                          <w:sz w:val="22"/>
                          <w:szCs w:val="22"/>
                        </w:rPr>
                        <w:t xml:space="preserve"> </w:t>
                      </w:r>
                    </w:p>
                    <w:p w14:paraId="67D65FBD" w14:textId="77777777" w:rsidR="001D6E1D" w:rsidRPr="00257FA0" w:rsidRDefault="001D6E1D" w:rsidP="001D6E1D">
                      <w:pPr>
                        <w:pStyle w:val="BodyText3"/>
                        <w:jc w:val="left"/>
                        <w:rPr>
                          <w:rFonts w:ascii="Arial" w:hAnsi="Arial" w:cs="Arial"/>
                          <w:b w:val="0"/>
                          <w:sz w:val="22"/>
                          <w:szCs w:val="22"/>
                        </w:rPr>
                      </w:pPr>
                      <w:r w:rsidRPr="00257FA0">
                        <w:rPr>
                          <w:rFonts w:ascii="Arial" w:hAnsi="Arial" w:cs="Arial"/>
                          <w:b w:val="0"/>
                          <w:sz w:val="22"/>
                          <w:szCs w:val="22"/>
                        </w:rPr>
                        <w:t xml:space="preserve">Account Number: </w:t>
                      </w:r>
                      <w:r w:rsidRPr="00257FA0">
                        <w:rPr>
                          <w:rFonts w:ascii="Arial" w:hAnsi="Arial" w:cs="Arial"/>
                          <w:sz w:val="22"/>
                          <w:szCs w:val="22"/>
                        </w:rPr>
                        <w:t>91551574</w:t>
                      </w:r>
                    </w:p>
                    <w:p w14:paraId="2623D1D1" w14:textId="77777777" w:rsidR="001D6E1D" w:rsidRPr="00257FA0" w:rsidRDefault="001D6E1D" w:rsidP="001D6E1D">
                      <w:pPr>
                        <w:pStyle w:val="BodyText3"/>
                        <w:jc w:val="left"/>
                        <w:rPr>
                          <w:rFonts w:ascii="Arial" w:hAnsi="Arial" w:cs="Arial"/>
                          <w:b w:val="0"/>
                          <w:sz w:val="22"/>
                          <w:szCs w:val="22"/>
                        </w:rPr>
                      </w:pPr>
                      <w:r w:rsidRPr="00257FA0">
                        <w:rPr>
                          <w:rFonts w:ascii="Arial" w:hAnsi="Arial" w:cs="Arial"/>
                          <w:b w:val="0"/>
                          <w:sz w:val="22"/>
                          <w:szCs w:val="22"/>
                        </w:rPr>
                        <w:t xml:space="preserve">Sort Code: </w:t>
                      </w:r>
                      <w:r w:rsidRPr="00257FA0">
                        <w:rPr>
                          <w:rFonts w:ascii="Arial" w:hAnsi="Arial" w:cs="Arial"/>
                          <w:sz w:val="22"/>
                          <w:szCs w:val="22"/>
                        </w:rPr>
                        <w:t>40-02-16</w:t>
                      </w:r>
                    </w:p>
                    <w:p w14:paraId="473517F1" w14:textId="0A0DFF3C" w:rsidR="001D6E1D" w:rsidRPr="00257FA0" w:rsidRDefault="001D6E1D" w:rsidP="001D6E1D">
                      <w:pPr>
                        <w:pStyle w:val="BodyText3"/>
                        <w:jc w:val="left"/>
                        <w:rPr>
                          <w:rFonts w:ascii="Arial" w:hAnsi="Arial" w:cs="Arial"/>
                          <w:b w:val="0"/>
                          <w:sz w:val="22"/>
                          <w:szCs w:val="22"/>
                        </w:rPr>
                      </w:pPr>
                      <w:r w:rsidRPr="00257FA0">
                        <w:rPr>
                          <w:rFonts w:ascii="Arial" w:hAnsi="Arial" w:cs="Arial"/>
                          <w:b w:val="0"/>
                          <w:sz w:val="22"/>
                          <w:szCs w:val="22"/>
                        </w:rPr>
                        <w:t xml:space="preserve">Swift: </w:t>
                      </w:r>
                      <w:r w:rsidR="008B15B1" w:rsidRPr="008B15B1">
                        <w:rPr>
                          <w:rFonts w:ascii="Arial" w:hAnsi="Arial" w:cs="Arial"/>
                          <w:b w:val="0"/>
                          <w:sz w:val="22"/>
                          <w:szCs w:val="22"/>
                        </w:rPr>
                        <w:t>HBUKGB4115C</w:t>
                      </w:r>
                    </w:p>
                    <w:p w14:paraId="5AE44A4C" w14:textId="60206ACC" w:rsidR="001D6E1D" w:rsidRDefault="001D6E1D" w:rsidP="001D6E1D">
                      <w:pPr>
                        <w:pStyle w:val="BodyText3"/>
                        <w:jc w:val="left"/>
                        <w:rPr>
                          <w:rFonts w:ascii="Arial" w:hAnsi="Arial" w:cs="Arial"/>
                          <w:b w:val="0"/>
                          <w:sz w:val="22"/>
                          <w:szCs w:val="22"/>
                        </w:rPr>
                      </w:pPr>
                      <w:r w:rsidRPr="00257FA0">
                        <w:rPr>
                          <w:rFonts w:ascii="Arial" w:hAnsi="Arial" w:cs="Arial"/>
                          <w:b w:val="0"/>
                          <w:sz w:val="22"/>
                          <w:szCs w:val="22"/>
                        </w:rPr>
                        <w:t xml:space="preserve">IBAN: </w:t>
                      </w:r>
                      <w:r w:rsidR="00CF5597" w:rsidRPr="00CF5597">
                        <w:rPr>
                          <w:rFonts w:ascii="Arial" w:hAnsi="Arial" w:cs="Arial"/>
                          <w:b w:val="0"/>
                          <w:sz w:val="22"/>
                          <w:szCs w:val="22"/>
                        </w:rPr>
                        <w:t>GB90HBUK40021691551574</w:t>
                      </w:r>
                    </w:p>
                    <w:p w14:paraId="313B21A8" w14:textId="77777777" w:rsidR="006E2F83" w:rsidRDefault="006E2F83" w:rsidP="00577EC8"/>
                  </w:txbxContent>
                </v:textbox>
                <w10:anchorlock/>
              </v:shape>
            </w:pict>
          </mc:Fallback>
        </mc:AlternateContent>
      </w:r>
      <w:bookmarkEnd w:id="4"/>
    </w:p>
    <w:p w14:paraId="4C3AC342" w14:textId="0B79D760" w:rsidR="003E7BAF" w:rsidRPr="0016795B" w:rsidRDefault="00FB161E" w:rsidP="00064BC2">
      <w:pPr>
        <w:rPr>
          <w:sz w:val="20"/>
        </w:rPr>
      </w:pPr>
      <w:r w:rsidRPr="002625BC">
        <w:rPr>
          <w:sz w:val="20"/>
        </w:rPr>
        <w:t xml:space="preserve">Send </w:t>
      </w:r>
      <w:r w:rsidRPr="0040014C">
        <w:rPr>
          <w:b/>
          <w:sz w:val="20"/>
        </w:rPr>
        <w:t>cheques or money orders</w:t>
      </w:r>
      <w:r w:rsidRPr="002625BC">
        <w:rPr>
          <w:sz w:val="20"/>
        </w:rPr>
        <w:t xml:space="preserve"> (in US Dollars or Sterling as appropriate) payable to Equinox Publishing Ltd. to our </w:t>
      </w:r>
      <w:r w:rsidR="00BA4737">
        <w:rPr>
          <w:sz w:val="20"/>
        </w:rPr>
        <w:t>Sheffield</w:t>
      </w:r>
      <w:r w:rsidRPr="002625BC">
        <w:rPr>
          <w:sz w:val="20"/>
        </w:rPr>
        <w:t xml:space="preserve"> address (above). US dollar checks must be drawn on a US bank. </w:t>
      </w:r>
      <w:r w:rsidR="007C58D4">
        <w:rPr>
          <w:sz w:val="20"/>
        </w:rPr>
        <w:t>Please note that Equinox is unable to accept cheques for less than $50 or £25.</w:t>
      </w:r>
      <w:r w:rsidR="005B067C">
        <w:rPr>
          <w:sz w:val="20"/>
        </w:rPr>
        <w:t xml:space="preserve"> </w:t>
      </w:r>
      <w:r w:rsidRPr="002625BC">
        <w:rPr>
          <w:sz w:val="20"/>
        </w:rPr>
        <w:t>We also accept Visa</w:t>
      </w:r>
      <w:r w:rsidR="00EE27A3">
        <w:rPr>
          <w:sz w:val="20"/>
        </w:rPr>
        <w:t xml:space="preserve"> and</w:t>
      </w:r>
      <w:r w:rsidRPr="002625BC">
        <w:rPr>
          <w:sz w:val="20"/>
        </w:rPr>
        <w:t xml:space="preserve"> </w:t>
      </w:r>
      <w:r w:rsidR="0040014C" w:rsidRPr="002625BC">
        <w:rPr>
          <w:sz w:val="20"/>
        </w:rPr>
        <w:t>MasterCard</w:t>
      </w:r>
      <w:r>
        <w:rPr>
          <w:sz w:val="20"/>
        </w:rPr>
        <w:t xml:space="preserve"> and payments by telephone or on our secure website at</w:t>
      </w:r>
      <w:r w:rsidR="00354C5B">
        <w:rPr>
          <w:sz w:val="20"/>
        </w:rPr>
        <w:t xml:space="preserve"> </w:t>
      </w:r>
      <w:hyperlink r:id="rId19" w:history="1">
        <w:r w:rsidR="00064BC2" w:rsidRPr="00270372">
          <w:rPr>
            <w:rStyle w:val="Hyperlink"/>
            <w:sz w:val="20"/>
          </w:rPr>
          <w:t>www.equinoxpub.com</w:t>
        </w:r>
      </w:hyperlink>
    </w:p>
    <w:sectPr w:rsidR="003E7BAF" w:rsidRPr="0016795B" w:rsidSect="00CE6FF1">
      <w:footerReference w:type="defaul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3954D" w14:textId="77777777" w:rsidR="00227B96" w:rsidRDefault="00227B96" w:rsidP="0040014C">
      <w:r>
        <w:separator/>
      </w:r>
    </w:p>
  </w:endnote>
  <w:endnote w:type="continuationSeparator" w:id="0">
    <w:p w14:paraId="59E655C2" w14:textId="77777777" w:rsidR="00227B96" w:rsidRDefault="00227B96" w:rsidP="0040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51751"/>
      <w:docPartObj>
        <w:docPartGallery w:val="Page Numbers (Bottom of Page)"/>
        <w:docPartUnique/>
      </w:docPartObj>
    </w:sdtPr>
    <w:sdtEndPr/>
    <w:sdtContent>
      <w:p w14:paraId="1A4C953E" w14:textId="6C1B32C2" w:rsidR="00166AEE" w:rsidRDefault="00AB357F">
        <w:pPr>
          <w:pStyle w:val="Footer"/>
        </w:pPr>
        <w:r>
          <w:fldChar w:fldCharType="begin"/>
        </w:r>
        <w:r w:rsidR="00E820CA">
          <w:instrText xml:space="preserve"> PAGE   \* MERGEFORMAT </w:instrText>
        </w:r>
        <w:r>
          <w:fldChar w:fldCharType="separate"/>
        </w:r>
        <w:r w:rsidR="007F19AF">
          <w:rPr>
            <w:noProof/>
          </w:rPr>
          <w:t>2</w:t>
        </w:r>
        <w:r>
          <w:rPr>
            <w:noProof/>
          </w:rPr>
          <w:fldChar w:fldCharType="end"/>
        </w:r>
      </w:p>
    </w:sdtContent>
  </w:sdt>
  <w:p w14:paraId="070621DA" w14:textId="77777777" w:rsidR="00E43FDC" w:rsidRDefault="00E4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34553" w14:textId="77777777" w:rsidR="00227B96" w:rsidRDefault="00227B96" w:rsidP="0040014C">
      <w:r>
        <w:separator/>
      </w:r>
    </w:p>
  </w:footnote>
  <w:footnote w:type="continuationSeparator" w:id="0">
    <w:p w14:paraId="1A7BC6F2" w14:textId="77777777" w:rsidR="00227B96" w:rsidRDefault="00227B96" w:rsidP="00400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EC8"/>
    <w:rsid w:val="000205C9"/>
    <w:rsid w:val="00030422"/>
    <w:rsid w:val="00064BC2"/>
    <w:rsid w:val="000866BB"/>
    <w:rsid w:val="000B212C"/>
    <w:rsid w:val="000E3C66"/>
    <w:rsid w:val="00116A68"/>
    <w:rsid w:val="00125016"/>
    <w:rsid w:val="00166AEE"/>
    <w:rsid w:val="0016795B"/>
    <w:rsid w:val="00167AE4"/>
    <w:rsid w:val="00193725"/>
    <w:rsid w:val="001D49E4"/>
    <w:rsid w:val="001D6E1D"/>
    <w:rsid w:val="001E1573"/>
    <w:rsid w:val="001F5DD6"/>
    <w:rsid w:val="00227B96"/>
    <w:rsid w:val="00231700"/>
    <w:rsid w:val="002440C5"/>
    <w:rsid w:val="00260B43"/>
    <w:rsid w:val="002625BC"/>
    <w:rsid w:val="00273229"/>
    <w:rsid w:val="002778A0"/>
    <w:rsid w:val="002802D8"/>
    <w:rsid w:val="00281328"/>
    <w:rsid w:val="00285870"/>
    <w:rsid w:val="00291698"/>
    <w:rsid w:val="002A4695"/>
    <w:rsid w:val="002B1115"/>
    <w:rsid w:val="002B2CFF"/>
    <w:rsid w:val="002C4E31"/>
    <w:rsid w:val="0030108F"/>
    <w:rsid w:val="0031742D"/>
    <w:rsid w:val="00322779"/>
    <w:rsid w:val="00323679"/>
    <w:rsid w:val="00327943"/>
    <w:rsid w:val="00354C5B"/>
    <w:rsid w:val="0036791F"/>
    <w:rsid w:val="00391326"/>
    <w:rsid w:val="00395D54"/>
    <w:rsid w:val="003C39E3"/>
    <w:rsid w:val="003C5D23"/>
    <w:rsid w:val="003E7BAF"/>
    <w:rsid w:val="00400023"/>
    <w:rsid w:val="0040014C"/>
    <w:rsid w:val="004051F3"/>
    <w:rsid w:val="00415BC0"/>
    <w:rsid w:val="00415E66"/>
    <w:rsid w:val="00426FA7"/>
    <w:rsid w:val="00440E2B"/>
    <w:rsid w:val="00493935"/>
    <w:rsid w:val="004C6788"/>
    <w:rsid w:val="004E0D6D"/>
    <w:rsid w:val="004E3957"/>
    <w:rsid w:val="004F6F53"/>
    <w:rsid w:val="00505A18"/>
    <w:rsid w:val="00506FE4"/>
    <w:rsid w:val="00511ADD"/>
    <w:rsid w:val="005174EF"/>
    <w:rsid w:val="005315AC"/>
    <w:rsid w:val="00533A09"/>
    <w:rsid w:val="0056068C"/>
    <w:rsid w:val="00577EC8"/>
    <w:rsid w:val="005A1CBC"/>
    <w:rsid w:val="005A5600"/>
    <w:rsid w:val="005A6AC3"/>
    <w:rsid w:val="005B067C"/>
    <w:rsid w:val="005E1500"/>
    <w:rsid w:val="005E3B01"/>
    <w:rsid w:val="005E7734"/>
    <w:rsid w:val="005F4166"/>
    <w:rsid w:val="005F71D8"/>
    <w:rsid w:val="00615F47"/>
    <w:rsid w:val="00621EBA"/>
    <w:rsid w:val="00623461"/>
    <w:rsid w:val="00636B9B"/>
    <w:rsid w:val="00642C59"/>
    <w:rsid w:val="00670FFA"/>
    <w:rsid w:val="006814EA"/>
    <w:rsid w:val="0068211C"/>
    <w:rsid w:val="006A608C"/>
    <w:rsid w:val="006B4465"/>
    <w:rsid w:val="006D5428"/>
    <w:rsid w:val="006D5CC5"/>
    <w:rsid w:val="006D67CC"/>
    <w:rsid w:val="006E2F83"/>
    <w:rsid w:val="006E3553"/>
    <w:rsid w:val="006F27CA"/>
    <w:rsid w:val="00700FC5"/>
    <w:rsid w:val="00722E10"/>
    <w:rsid w:val="0072494B"/>
    <w:rsid w:val="00752C7D"/>
    <w:rsid w:val="00770BF1"/>
    <w:rsid w:val="00794921"/>
    <w:rsid w:val="007C58D4"/>
    <w:rsid w:val="007E2E8E"/>
    <w:rsid w:val="007F19AF"/>
    <w:rsid w:val="00844CB5"/>
    <w:rsid w:val="00855F6D"/>
    <w:rsid w:val="008609BA"/>
    <w:rsid w:val="00863414"/>
    <w:rsid w:val="00872CF7"/>
    <w:rsid w:val="008B15B1"/>
    <w:rsid w:val="008C2467"/>
    <w:rsid w:val="008D0FCB"/>
    <w:rsid w:val="008D7B9A"/>
    <w:rsid w:val="00931013"/>
    <w:rsid w:val="00946077"/>
    <w:rsid w:val="009616D1"/>
    <w:rsid w:val="00987CC4"/>
    <w:rsid w:val="009A409C"/>
    <w:rsid w:val="009C2A13"/>
    <w:rsid w:val="009E4BF9"/>
    <w:rsid w:val="00A03C87"/>
    <w:rsid w:val="00A11EF9"/>
    <w:rsid w:val="00A14E98"/>
    <w:rsid w:val="00A30770"/>
    <w:rsid w:val="00A353E3"/>
    <w:rsid w:val="00A36D09"/>
    <w:rsid w:val="00A46259"/>
    <w:rsid w:val="00A56FD0"/>
    <w:rsid w:val="00A9156C"/>
    <w:rsid w:val="00A96155"/>
    <w:rsid w:val="00AB357F"/>
    <w:rsid w:val="00AC399E"/>
    <w:rsid w:val="00AC4B31"/>
    <w:rsid w:val="00AF0C88"/>
    <w:rsid w:val="00AF773C"/>
    <w:rsid w:val="00B05E55"/>
    <w:rsid w:val="00B07344"/>
    <w:rsid w:val="00B55E20"/>
    <w:rsid w:val="00B560E1"/>
    <w:rsid w:val="00B71198"/>
    <w:rsid w:val="00B75E82"/>
    <w:rsid w:val="00B83A86"/>
    <w:rsid w:val="00B9401D"/>
    <w:rsid w:val="00BA035A"/>
    <w:rsid w:val="00BA4737"/>
    <w:rsid w:val="00BF2D8A"/>
    <w:rsid w:val="00C134CA"/>
    <w:rsid w:val="00C32416"/>
    <w:rsid w:val="00C60246"/>
    <w:rsid w:val="00C72A7A"/>
    <w:rsid w:val="00C80CFB"/>
    <w:rsid w:val="00C861FF"/>
    <w:rsid w:val="00CC1D93"/>
    <w:rsid w:val="00CC2454"/>
    <w:rsid w:val="00CC4ED4"/>
    <w:rsid w:val="00CC673B"/>
    <w:rsid w:val="00CD528B"/>
    <w:rsid w:val="00CE6FF1"/>
    <w:rsid w:val="00CF263A"/>
    <w:rsid w:val="00CF3FB8"/>
    <w:rsid w:val="00CF5597"/>
    <w:rsid w:val="00D210CB"/>
    <w:rsid w:val="00D2442D"/>
    <w:rsid w:val="00D26775"/>
    <w:rsid w:val="00D314DB"/>
    <w:rsid w:val="00D33695"/>
    <w:rsid w:val="00E43FDC"/>
    <w:rsid w:val="00E820CA"/>
    <w:rsid w:val="00EA05A4"/>
    <w:rsid w:val="00EB7794"/>
    <w:rsid w:val="00EE27A3"/>
    <w:rsid w:val="00EE4EC2"/>
    <w:rsid w:val="00EF2847"/>
    <w:rsid w:val="00F337ED"/>
    <w:rsid w:val="00F41B87"/>
    <w:rsid w:val="00F42D5C"/>
    <w:rsid w:val="00F63087"/>
    <w:rsid w:val="00F66E28"/>
    <w:rsid w:val="00F71733"/>
    <w:rsid w:val="00FA0374"/>
    <w:rsid w:val="00FB161E"/>
    <w:rsid w:val="00FB5396"/>
    <w:rsid w:val="00FC5EFC"/>
    <w:rsid w:val="00FD45D7"/>
    <w:rsid w:val="00FE2C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3B18AB"/>
  <w15:docId w15:val="{8D521E9D-7E1B-49B2-BD97-A963E7B7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EC8"/>
    <w:pPr>
      <w:spacing w:after="0" w:line="240" w:lineRule="auto"/>
    </w:pPr>
    <w:rPr>
      <w:rFonts w:ascii="Tahoma" w:eastAsia="Times New Roman" w:hAnsi="Tahoma" w:cs="Times New Roman"/>
      <w:szCs w:val="20"/>
      <w:lang w:eastAsia="zh-CN"/>
    </w:rPr>
  </w:style>
  <w:style w:type="paragraph" w:styleId="Heading1">
    <w:name w:val="heading 1"/>
    <w:basedOn w:val="Normal"/>
    <w:next w:val="Normal"/>
    <w:link w:val="Heading1Char"/>
    <w:qFormat/>
    <w:rsid w:val="00577EC8"/>
    <w:pPr>
      <w:keepNext/>
      <w:outlineLvl w:val="0"/>
    </w:pPr>
    <w:rPr>
      <w:b/>
      <w:sz w:val="28"/>
    </w:rPr>
  </w:style>
  <w:style w:type="paragraph" w:styleId="Heading2">
    <w:name w:val="heading 2"/>
    <w:basedOn w:val="Normal"/>
    <w:next w:val="Normal"/>
    <w:link w:val="Heading2Char"/>
    <w:qFormat/>
    <w:rsid w:val="00577EC8"/>
    <w:pPr>
      <w:keepNext/>
      <w:outlineLvl w:val="1"/>
    </w:pPr>
    <w:rPr>
      <w:b/>
      <w:sz w:val="24"/>
    </w:rPr>
  </w:style>
  <w:style w:type="paragraph" w:styleId="Heading4">
    <w:name w:val="heading 4"/>
    <w:basedOn w:val="Normal"/>
    <w:next w:val="Normal"/>
    <w:link w:val="Heading4Char"/>
    <w:uiPriority w:val="9"/>
    <w:semiHidden/>
    <w:unhideWhenUsed/>
    <w:qFormat/>
    <w:rsid w:val="00FB5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C8"/>
    <w:rPr>
      <w:rFonts w:ascii="Tahoma" w:eastAsia="Times New Roman" w:hAnsi="Tahoma" w:cs="Times New Roman"/>
      <w:b/>
      <w:sz w:val="28"/>
      <w:szCs w:val="20"/>
      <w:lang w:eastAsia="zh-CN"/>
    </w:rPr>
  </w:style>
  <w:style w:type="character" w:customStyle="1" w:styleId="Heading2Char">
    <w:name w:val="Heading 2 Char"/>
    <w:basedOn w:val="DefaultParagraphFont"/>
    <w:link w:val="Heading2"/>
    <w:rsid w:val="00577EC8"/>
    <w:rPr>
      <w:rFonts w:ascii="Tahoma" w:eastAsia="Times New Roman" w:hAnsi="Tahoma" w:cs="Times New Roman"/>
      <w:b/>
      <w:sz w:val="24"/>
      <w:szCs w:val="20"/>
      <w:lang w:eastAsia="zh-CN"/>
    </w:rPr>
  </w:style>
  <w:style w:type="character" w:styleId="Hyperlink">
    <w:name w:val="Hyperlink"/>
    <w:basedOn w:val="DefaultParagraphFont"/>
    <w:rsid w:val="00577EC8"/>
    <w:rPr>
      <w:color w:val="0000FF"/>
      <w:u w:val="single"/>
    </w:rPr>
  </w:style>
  <w:style w:type="paragraph" w:styleId="BodyText3">
    <w:name w:val="Body Text 3"/>
    <w:basedOn w:val="Normal"/>
    <w:link w:val="BodyText3Char"/>
    <w:rsid w:val="00577EC8"/>
    <w:pPr>
      <w:jc w:val="center"/>
    </w:pPr>
    <w:rPr>
      <w:b/>
      <w:sz w:val="28"/>
    </w:rPr>
  </w:style>
  <w:style w:type="character" w:customStyle="1" w:styleId="BodyText3Char">
    <w:name w:val="Body Text 3 Char"/>
    <w:basedOn w:val="DefaultParagraphFont"/>
    <w:link w:val="BodyText3"/>
    <w:rsid w:val="00577EC8"/>
    <w:rPr>
      <w:rFonts w:ascii="Tahoma" w:eastAsia="Times New Roman" w:hAnsi="Tahoma" w:cs="Times New Roman"/>
      <w:b/>
      <w:sz w:val="28"/>
      <w:szCs w:val="20"/>
      <w:lang w:eastAsia="zh-CN"/>
    </w:rPr>
  </w:style>
  <w:style w:type="paragraph" w:styleId="Header">
    <w:name w:val="header"/>
    <w:basedOn w:val="Normal"/>
    <w:link w:val="HeaderChar"/>
    <w:uiPriority w:val="99"/>
    <w:unhideWhenUsed/>
    <w:rsid w:val="0040014C"/>
    <w:pPr>
      <w:tabs>
        <w:tab w:val="center" w:pos="4513"/>
        <w:tab w:val="right" w:pos="9026"/>
      </w:tabs>
    </w:pPr>
  </w:style>
  <w:style w:type="character" w:customStyle="1" w:styleId="HeaderChar">
    <w:name w:val="Header Char"/>
    <w:basedOn w:val="DefaultParagraphFont"/>
    <w:link w:val="Header"/>
    <w:uiPriority w:val="99"/>
    <w:rsid w:val="0040014C"/>
    <w:rPr>
      <w:rFonts w:ascii="Tahoma" w:eastAsia="Times New Roman" w:hAnsi="Tahoma" w:cs="Times New Roman"/>
      <w:szCs w:val="20"/>
      <w:lang w:eastAsia="zh-CN"/>
    </w:rPr>
  </w:style>
  <w:style w:type="paragraph" w:styleId="Footer">
    <w:name w:val="footer"/>
    <w:basedOn w:val="Normal"/>
    <w:link w:val="FooterChar"/>
    <w:uiPriority w:val="99"/>
    <w:unhideWhenUsed/>
    <w:rsid w:val="0040014C"/>
    <w:pPr>
      <w:tabs>
        <w:tab w:val="center" w:pos="4513"/>
        <w:tab w:val="right" w:pos="9026"/>
      </w:tabs>
    </w:pPr>
  </w:style>
  <w:style w:type="character" w:customStyle="1" w:styleId="FooterChar">
    <w:name w:val="Footer Char"/>
    <w:basedOn w:val="DefaultParagraphFont"/>
    <w:link w:val="Footer"/>
    <w:uiPriority w:val="99"/>
    <w:rsid w:val="0040014C"/>
    <w:rPr>
      <w:rFonts w:ascii="Tahoma" w:eastAsia="Times New Roman" w:hAnsi="Tahoma" w:cs="Times New Roman"/>
      <w:szCs w:val="20"/>
      <w:lang w:eastAsia="zh-CN"/>
    </w:rPr>
  </w:style>
  <w:style w:type="character" w:styleId="Strong">
    <w:name w:val="Strong"/>
    <w:basedOn w:val="DefaultParagraphFont"/>
    <w:uiPriority w:val="22"/>
    <w:qFormat/>
    <w:rsid w:val="00D26775"/>
    <w:rPr>
      <w:b/>
      <w:bCs/>
    </w:rPr>
  </w:style>
  <w:style w:type="character" w:styleId="Emphasis">
    <w:name w:val="Emphasis"/>
    <w:basedOn w:val="DefaultParagraphFont"/>
    <w:uiPriority w:val="20"/>
    <w:qFormat/>
    <w:rsid w:val="001D49E4"/>
    <w:rPr>
      <w:i/>
      <w:iCs/>
    </w:rPr>
  </w:style>
  <w:style w:type="character" w:customStyle="1" w:styleId="apple-style-span">
    <w:name w:val="apple-style-span"/>
    <w:basedOn w:val="DefaultParagraphFont"/>
    <w:rsid w:val="004C6788"/>
  </w:style>
  <w:style w:type="character" w:customStyle="1" w:styleId="apple-converted-space">
    <w:name w:val="apple-converted-space"/>
    <w:basedOn w:val="DefaultParagraphFont"/>
    <w:rsid w:val="004E0D6D"/>
  </w:style>
  <w:style w:type="paragraph" w:styleId="NoSpacing">
    <w:name w:val="No Spacing"/>
    <w:uiPriority w:val="1"/>
    <w:qFormat/>
    <w:rsid w:val="00EB7794"/>
    <w:pPr>
      <w:spacing w:after="0" w:line="240" w:lineRule="auto"/>
    </w:pPr>
    <w:rPr>
      <w:rFonts w:ascii="Tahoma" w:eastAsia="Times New Roman" w:hAnsi="Tahoma" w:cs="Times New Roman"/>
      <w:szCs w:val="20"/>
      <w:lang w:eastAsia="zh-CN"/>
    </w:rPr>
  </w:style>
  <w:style w:type="table" w:styleId="TableGrid">
    <w:name w:val="Table Grid"/>
    <w:basedOn w:val="TableNormal"/>
    <w:uiPriority w:val="59"/>
    <w:rsid w:val="00517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B5396"/>
    <w:rPr>
      <w:rFonts w:asciiTheme="majorHAnsi" w:eastAsiaTheme="majorEastAsia" w:hAnsiTheme="majorHAnsi" w:cstheme="majorBidi"/>
      <w:i/>
      <w:iCs/>
      <w:color w:val="365F91" w:themeColor="accent1" w:themeShade="BF"/>
      <w:szCs w:val="20"/>
      <w:lang w:eastAsia="zh-CN"/>
    </w:rPr>
  </w:style>
  <w:style w:type="character" w:styleId="UnresolvedMention">
    <w:name w:val="Unresolved Mention"/>
    <w:basedOn w:val="DefaultParagraphFont"/>
    <w:uiPriority w:val="99"/>
    <w:semiHidden/>
    <w:unhideWhenUsed/>
    <w:rsid w:val="00F71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8241">
      <w:bodyDiv w:val="1"/>
      <w:marLeft w:val="0"/>
      <w:marRight w:val="0"/>
      <w:marTop w:val="0"/>
      <w:marBottom w:val="0"/>
      <w:divBdr>
        <w:top w:val="none" w:sz="0" w:space="0" w:color="auto"/>
        <w:left w:val="none" w:sz="0" w:space="0" w:color="auto"/>
        <w:bottom w:val="none" w:sz="0" w:space="0" w:color="auto"/>
        <w:right w:val="none" w:sz="0" w:space="0" w:color="auto"/>
      </w:divBdr>
    </w:div>
    <w:div w:id="633024099">
      <w:bodyDiv w:val="1"/>
      <w:marLeft w:val="0"/>
      <w:marRight w:val="0"/>
      <w:marTop w:val="0"/>
      <w:marBottom w:val="0"/>
      <w:divBdr>
        <w:top w:val="none" w:sz="0" w:space="0" w:color="auto"/>
        <w:left w:val="none" w:sz="0" w:space="0" w:color="auto"/>
        <w:bottom w:val="none" w:sz="0" w:space="0" w:color="auto"/>
        <w:right w:val="none" w:sz="0" w:space="0" w:color="auto"/>
      </w:divBdr>
    </w:div>
    <w:div w:id="664747818">
      <w:bodyDiv w:val="1"/>
      <w:marLeft w:val="0"/>
      <w:marRight w:val="0"/>
      <w:marTop w:val="0"/>
      <w:marBottom w:val="0"/>
      <w:divBdr>
        <w:top w:val="none" w:sz="0" w:space="0" w:color="auto"/>
        <w:left w:val="none" w:sz="0" w:space="0" w:color="auto"/>
        <w:bottom w:val="none" w:sz="0" w:space="0" w:color="auto"/>
        <w:right w:val="none" w:sz="0" w:space="0" w:color="auto"/>
      </w:divBdr>
      <w:divsChild>
        <w:div w:id="1552418817">
          <w:marLeft w:val="0"/>
          <w:marRight w:val="0"/>
          <w:marTop w:val="0"/>
          <w:marBottom w:val="0"/>
          <w:divBdr>
            <w:top w:val="none" w:sz="0" w:space="0" w:color="auto"/>
            <w:left w:val="none" w:sz="0" w:space="0" w:color="auto"/>
            <w:bottom w:val="none" w:sz="0" w:space="0" w:color="auto"/>
            <w:right w:val="none" w:sz="0" w:space="0" w:color="auto"/>
          </w:divBdr>
        </w:div>
        <w:div w:id="118765886">
          <w:marLeft w:val="0"/>
          <w:marRight w:val="0"/>
          <w:marTop w:val="0"/>
          <w:marBottom w:val="0"/>
          <w:divBdr>
            <w:top w:val="none" w:sz="0" w:space="0" w:color="auto"/>
            <w:left w:val="none" w:sz="0" w:space="0" w:color="auto"/>
            <w:bottom w:val="none" w:sz="0" w:space="0" w:color="auto"/>
            <w:right w:val="none" w:sz="0" w:space="0" w:color="auto"/>
          </w:divBdr>
        </w:div>
      </w:divsChild>
    </w:div>
    <w:div w:id="789011542">
      <w:bodyDiv w:val="1"/>
      <w:marLeft w:val="0"/>
      <w:marRight w:val="0"/>
      <w:marTop w:val="0"/>
      <w:marBottom w:val="0"/>
      <w:divBdr>
        <w:top w:val="none" w:sz="0" w:space="0" w:color="auto"/>
        <w:left w:val="none" w:sz="0" w:space="0" w:color="auto"/>
        <w:bottom w:val="none" w:sz="0" w:space="0" w:color="auto"/>
        <w:right w:val="none" w:sz="0" w:space="0" w:color="auto"/>
      </w:divBdr>
    </w:div>
    <w:div w:id="883322804">
      <w:bodyDiv w:val="1"/>
      <w:marLeft w:val="0"/>
      <w:marRight w:val="0"/>
      <w:marTop w:val="0"/>
      <w:marBottom w:val="0"/>
      <w:divBdr>
        <w:top w:val="none" w:sz="0" w:space="0" w:color="auto"/>
        <w:left w:val="none" w:sz="0" w:space="0" w:color="auto"/>
        <w:bottom w:val="none" w:sz="0" w:space="0" w:color="auto"/>
        <w:right w:val="none" w:sz="0" w:space="0" w:color="auto"/>
      </w:divBdr>
    </w:div>
    <w:div w:id="992299728">
      <w:bodyDiv w:val="1"/>
      <w:marLeft w:val="0"/>
      <w:marRight w:val="0"/>
      <w:marTop w:val="0"/>
      <w:marBottom w:val="0"/>
      <w:divBdr>
        <w:top w:val="none" w:sz="0" w:space="0" w:color="auto"/>
        <w:left w:val="none" w:sz="0" w:space="0" w:color="auto"/>
        <w:bottom w:val="none" w:sz="0" w:space="0" w:color="auto"/>
        <w:right w:val="none" w:sz="0" w:space="0" w:color="auto"/>
      </w:divBdr>
      <w:divsChild>
        <w:div w:id="1941838489">
          <w:marLeft w:val="0"/>
          <w:marRight w:val="0"/>
          <w:marTop w:val="0"/>
          <w:marBottom w:val="0"/>
          <w:divBdr>
            <w:top w:val="none" w:sz="0" w:space="0" w:color="auto"/>
            <w:left w:val="none" w:sz="0" w:space="0" w:color="auto"/>
            <w:bottom w:val="none" w:sz="0" w:space="0" w:color="auto"/>
            <w:right w:val="none" w:sz="0" w:space="0" w:color="auto"/>
          </w:divBdr>
        </w:div>
        <w:div w:id="2094815386">
          <w:marLeft w:val="0"/>
          <w:marRight w:val="0"/>
          <w:marTop w:val="0"/>
          <w:marBottom w:val="0"/>
          <w:divBdr>
            <w:top w:val="none" w:sz="0" w:space="0" w:color="auto"/>
            <w:left w:val="none" w:sz="0" w:space="0" w:color="auto"/>
            <w:bottom w:val="none" w:sz="0" w:space="0" w:color="auto"/>
            <w:right w:val="none" w:sz="0" w:space="0" w:color="auto"/>
          </w:divBdr>
        </w:div>
        <w:div w:id="784664502">
          <w:marLeft w:val="0"/>
          <w:marRight w:val="0"/>
          <w:marTop w:val="0"/>
          <w:marBottom w:val="0"/>
          <w:divBdr>
            <w:top w:val="none" w:sz="0" w:space="0" w:color="auto"/>
            <w:left w:val="none" w:sz="0" w:space="0" w:color="auto"/>
            <w:bottom w:val="none" w:sz="0" w:space="0" w:color="auto"/>
            <w:right w:val="none" w:sz="0" w:space="0" w:color="auto"/>
          </w:divBdr>
        </w:div>
        <w:div w:id="1282803386">
          <w:marLeft w:val="0"/>
          <w:marRight w:val="0"/>
          <w:marTop w:val="0"/>
          <w:marBottom w:val="0"/>
          <w:divBdr>
            <w:top w:val="none" w:sz="0" w:space="0" w:color="auto"/>
            <w:left w:val="none" w:sz="0" w:space="0" w:color="auto"/>
            <w:bottom w:val="none" w:sz="0" w:space="0" w:color="auto"/>
            <w:right w:val="none" w:sz="0" w:space="0" w:color="auto"/>
          </w:divBdr>
        </w:div>
        <w:div w:id="225075169">
          <w:marLeft w:val="0"/>
          <w:marRight w:val="0"/>
          <w:marTop w:val="0"/>
          <w:marBottom w:val="0"/>
          <w:divBdr>
            <w:top w:val="none" w:sz="0" w:space="0" w:color="auto"/>
            <w:left w:val="none" w:sz="0" w:space="0" w:color="auto"/>
            <w:bottom w:val="none" w:sz="0" w:space="0" w:color="auto"/>
            <w:right w:val="none" w:sz="0" w:space="0" w:color="auto"/>
          </w:divBdr>
        </w:div>
        <w:div w:id="1639529553">
          <w:marLeft w:val="0"/>
          <w:marRight w:val="0"/>
          <w:marTop w:val="0"/>
          <w:marBottom w:val="0"/>
          <w:divBdr>
            <w:top w:val="none" w:sz="0" w:space="0" w:color="auto"/>
            <w:left w:val="none" w:sz="0" w:space="0" w:color="auto"/>
            <w:bottom w:val="none" w:sz="0" w:space="0" w:color="auto"/>
            <w:right w:val="none" w:sz="0" w:space="0" w:color="auto"/>
          </w:divBdr>
        </w:div>
        <w:div w:id="2007855217">
          <w:marLeft w:val="0"/>
          <w:marRight w:val="0"/>
          <w:marTop w:val="0"/>
          <w:marBottom w:val="0"/>
          <w:divBdr>
            <w:top w:val="none" w:sz="0" w:space="0" w:color="auto"/>
            <w:left w:val="none" w:sz="0" w:space="0" w:color="auto"/>
            <w:bottom w:val="none" w:sz="0" w:space="0" w:color="auto"/>
            <w:right w:val="none" w:sz="0" w:space="0" w:color="auto"/>
          </w:divBdr>
        </w:div>
        <w:div w:id="1154489411">
          <w:marLeft w:val="0"/>
          <w:marRight w:val="0"/>
          <w:marTop w:val="0"/>
          <w:marBottom w:val="0"/>
          <w:divBdr>
            <w:top w:val="none" w:sz="0" w:space="0" w:color="auto"/>
            <w:left w:val="none" w:sz="0" w:space="0" w:color="auto"/>
            <w:bottom w:val="none" w:sz="0" w:space="0" w:color="auto"/>
            <w:right w:val="none" w:sz="0" w:space="0" w:color="auto"/>
          </w:divBdr>
        </w:div>
      </w:divsChild>
    </w:div>
    <w:div w:id="1042360615">
      <w:bodyDiv w:val="1"/>
      <w:marLeft w:val="0"/>
      <w:marRight w:val="0"/>
      <w:marTop w:val="0"/>
      <w:marBottom w:val="0"/>
      <w:divBdr>
        <w:top w:val="none" w:sz="0" w:space="0" w:color="auto"/>
        <w:left w:val="none" w:sz="0" w:space="0" w:color="auto"/>
        <w:bottom w:val="none" w:sz="0" w:space="0" w:color="auto"/>
        <w:right w:val="none" w:sz="0" w:space="0" w:color="auto"/>
      </w:divBdr>
    </w:div>
    <w:div w:id="1140149995">
      <w:bodyDiv w:val="1"/>
      <w:marLeft w:val="0"/>
      <w:marRight w:val="0"/>
      <w:marTop w:val="0"/>
      <w:marBottom w:val="0"/>
      <w:divBdr>
        <w:top w:val="none" w:sz="0" w:space="0" w:color="auto"/>
        <w:left w:val="none" w:sz="0" w:space="0" w:color="auto"/>
        <w:bottom w:val="none" w:sz="0" w:space="0" w:color="auto"/>
        <w:right w:val="none" w:sz="0" w:space="0" w:color="auto"/>
      </w:divBdr>
    </w:div>
    <w:div w:id="1241283376">
      <w:bodyDiv w:val="1"/>
      <w:marLeft w:val="0"/>
      <w:marRight w:val="0"/>
      <w:marTop w:val="0"/>
      <w:marBottom w:val="0"/>
      <w:divBdr>
        <w:top w:val="none" w:sz="0" w:space="0" w:color="auto"/>
        <w:left w:val="none" w:sz="0" w:space="0" w:color="auto"/>
        <w:bottom w:val="none" w:sz="0" w:space="0" w:color="auto"/>
        <w:right w:val="none" w:sz="0" w:space="0" w:color="auto"/>
      </w:divBdr>
    </w:div>
    <w:div w:id="1271399898">
      <w:bodyDiv w:val="1"/>
      <w:marLeft w:val="0"/>
      <w:marRight w:val="0"/>
      <w:marTop w:val="0"/>
      <w:marBottom w:val="0"/>
      <w:divBdr>
        <w:top w:val="none" w:sz="0" w:space="0" w:color="auto"/>
        <w:left w:val="none" w:sz="0" w:space="0" w:color="auto"/>
        <w:bottom w:val="none" w:sz="0" w:space="0" w:color="auto"/>
        <w:right w:val="none" w:sz="0" w:space="0" w:color="auto"/>
      </w:divBdr>
      <w:divsChild>
        <w:div w:id="85227967">
          <w:marLeft w:val="0"/>
          <w:marRight w:val="0"/>
          <w:marTop w:val="0"/>
          <w:marBottom w:val="0"/>
          <w:divBdr>
            <w:top w:val="none" w:sz="0" w:space="0" w:color="auto"/>
            <w:left w:val="none" w:sz="0" w:space="0" w:color="auto"/>
            <w:bottom w:val="none" w:sz="0" w:space="0" w:color="auto"/>
            <w:right w:val="none" w:sz="0" w:space="0" w:color="auto"/>
          </w:divBdr>
        </w:div>
        <w:div w:id="1258322070">
          <w:marLeft w:val="0"/>
          <w:marRight w:val="0"/>
          <w:marTop w:val="0"/>
          <w:marBottom w:val="0"/>
          <w:divBdr>
            <w:top w:val="none" w:sz="0" w:space="0" w:color="auto"/>
            <w:left w:val="none" w:sz="0" w:space="0" w:color="auto"/>
            <w:bottom w:val="none" w:sz="0" w:space="0" w:color="auto"/>
            <w:right w:val="none" w:sz="0" w:space="0" w:color="auto"/>
          </w:divBdr>
        </w:div>
        <w:div w:id="1080130971">
          <w:marLeft w:val="0"/>
          <w:marRight w:val="0"/>
          <w:marTop w:val="0"/>
          <w:marBottom w:val="0"/>
          <w:divBdr>
            <w:top w:val="none" w:sz="0" w:space="0" w:color="auto"/>
            <w:left w:val="none" w:sz="0" w:space="0" w:color="auto"/>
            <w:bottom w:val="none" w:sz="0" w:space="0" w:color="auto"/>
            <w:right w:val="none" w:sz="0" w:space="0" w:color="auto"/>
          </w:divBdr>
        </w:div>
      </w:divsChild>
    </w:div>
    <w:div w:id="1347098783">
      <w:bodyDiv w:val="1"/>
      <w:marLeft w:val="0"/>
      <w:marRight w:val="0"/>
      <w:marTop w:val="0"/>
      <w:marBottom w:val="0"/>
      <w:divBdr>
        <w:top w:val="none" w:sz="0" w:space="0" w:color="auto"/>
        <w:left w:val="none" w:sz="0" w:space="0" w:color="auto"/>
        <w:bottom w:val="none" w:sz="0" w:space="0" w:color="auto"/>
        <w:right w:val="none" w:sz="0" w:space="0" w:color="auto"/>
      </w:divBdr>
    </w:div>
    <w:div w:id="1386373975">
      <w:bodyDiv w:val="1"/>
      <w:marLeft w:val="0"/>
      <w:marRight w:val="0"/>
      <w:marTop w:val="0"/>
      <w:marBottom w:val="0"/>
      <w:divBdr>
        <w:top w:val="none" w:sz="0" w:space="0" w:color="auto"/>
        <w:left w:val="none" w:sz="0" w:space="0" w:color="auto"/>
        <w:bottom w:val="none" w:sz="0" w:space="0" w:color="auto"/>
        <w:right w:val="none" w:sz="0" w:space="0" w:color="auto"/>
      </w:divBdr>
    </w:div>
    <w:div w:id="1427458332">
      <w:bodyDiv w:val="1"/>
      <w:marLeft w:val="0"/>
      <w:marRight w:val="0"/>
      <w:marTop w:val="0"/>
      <w:marBottom w:val="0"/>
      <w:divBdr>
        <w:top w:val="none" w:sz="0" w:space="0" w:color="auto"/>
        <w:left w:val="none" w:sz="0" w:space="0" w:color="auto"/>
        <w:bottom w:val="none" w:sz="0" w:space="0" w:color="auto"/>
        <w:right w:val="none" w:sz="0" w:space="0" w:color="auto"/>
      </w:divBdr>
    </w:div>
    <w:div w:id="1469083723">
      <w:bodyDiv w:val="1"/>
      <w:marLeft w:val="0"/>
      <w:marRight w:val="0"/>
      <w:marTop w:val="0"/>
      <w:marBottom w:val="0"/>
      <w:divBdr>
        <w:top w:val="none" w:sz="0" w:space="0" w:color="auto"/>
        <w:left w:val="none" w:sz="0" w:space="0" w:color="auto"/>
        <w:bottom w:val="none" w:sz="0" w:space="0" w:color="auto"/>
        <w:right w:val="none" w:sz="0" w:space="0" w:color="auto"/>
      </w:divBdr>
    </w:div>
    <w:div w:id="1627851199">
      <w:bodyDiv w:val="1"/>
      <w:marLeft w:val="0"/>
      <w:marRight w:val="0"/>
      <w:marTop w:val="0"/>
      <w:marBottom w:val="0"/>
      <w:divBdr>
        <w:top w:val="none" w:sz="0" w:space="0" w:color="auto"/>
        <w:left w:val="none" w:sz="0" w:space="0" w:color="auto"/>
        <w:bottom w:val="none" w:sz="0" w:space="0" w:color="auto"/>
        <w:right w:val="none" w:sz="0" w:space="0" w:color="auto"/>
      </w:divBdr>
    </w:div>
    <w:div w:id="1686325897">
      <w:bodyDiv w:val="1"/>
      <w:marLeft w:val="0"/>
      <w:marRight w:val="0"/>
      <w:marTop w:val="0"/>
      <w:marBottom w:val="0"/>
      <w:divBdr>
        <w:top w:val="none" w:sz="0" w:space="0" w:color="auto"/>
        <w:left w:val="none" w:sz="0" w:space="0" w:color="auto"/>
        <w:bottom w:val="none" w:sz="0" w:space="0" w:color="auto"/>
        <w:right w:val="none" w:sz="0" w:space="0" w:color="auto"/>
      </w:divBdr>
    </w:div>
    <w:div w:id="1844934258">
      <w:bodyDiv w:val="1"/>
      <w:marLeft w:val="0"/>
      <w:marRight w:val="0"/>
      <w:marTop w:val="0"/>
      <w:marBottom w:val="0"/>
      <w:divBdr>
        <w:top w:val="none" w:sz="0" w:space="0" w:color="auto"/>
        <w:left w:val="none" w:sz="0" w:space="0" w:color="auto"/>
        <w:bottom w:val="none" w:sz="0" w:space="0" w:color="auto"/>
        <w:right w:val="none" w:sz="0" w:space="0" w:color="auto"/>
      </w:divBdr>
    </w:div>
    <w:div w:id="1980575184">
      <w:bodyDiv w:val="1"/>
      <w:marLeft w:val="0"/>
      <w:marRight w:val="0"/>
      <w:marTop w:val="0"/>
      <w:marBottom w:val="0"/>
      <w:divBdr>
        <w:top w:val="none" w:sz="0" w:space="0" w:color="auto"/>
        <w:left w:val="none" w:sz="0" w:space="0" w:color="auto"/>
        <w:bottom w:val="none" w:sz="0" w:space="0" w:color="auto"/>
        <w:right w:val="none" w:sz="0" w:space="0" w:color="auto"/>
      </w:divBdr>
    </w:div>
    <w:div w:id="1988700024">
      <w:bodyDiv w:val="1"/>
      <w:marLeft w:val="0"/>
      <w:marRight w:val="0"/>
      <w:marTop w:val="0"/>
      <w:marBottom w:val="0"/>
      <w:divBdr>
        <w:top w:val="none" w:sz="0" w:space="0" w:color="auto"/>
        <w:left w:val="none" w:sz="0" w:space="0" w:color="auto"/>
        <w:bottom w:val="none" w:sz="0" w:space="0" w:color="auto"/>
        <w:right w:val="none" w:sz="0" w:space="0" w:color="auto"/>
      </w:divBdr>
    </w:div>
    <w:div w:id="2021005810">
      <w:bodyDiv w:val="1"/>
      <w:marLeft w:val="0"/>
      <w:marRight w:val="0"/>
      <w:marTop w:val="0"/>
      <w:marBottom w:val="0"/>
      <w:divBdr>
        <w:top w:val="none" w:sz="0" w:space="0" w:color="auto"/>
        <w:left w:val="none" w:sz="0" w:space="0" w:color="auto"/>
        <w:bottom w:val="none" w:sz="0" w:space="0" w:color="auto"/>
        <w:right w:val="none" w:sz="0" w:space="0" w:color="auto"/>
      </w:divBdr>
    </w:div>
    <w:div w:id="209446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jenny_kalmanson@yahoo.com" TargetMode="External"/><Relationship Id="rId18" Type="http://schemas.openxmlformats.org/officeDocument/2006/relationships/hyperlink" Target="mailto:journals@equinoxpub.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equinoxpub.com/home/equinoxonline/" TargetMode="External"/><Relationship Id="rId17" Type="http://schemas.openxmlformats.org/officeDocument/2006/relationships/hyperlink" Target="http://www.equinoxpub.com" TargetMode="External"/><Relationship Id="rId2" Type="http://schemas.openxmlformats.org/officeDocument/2006/relationships/styles" Target="styles.xml"/><Relationship Id="rId16" Type="http://schemas.openxmlformats.org/officeDocument/2006/relationships/hyperlink" Target="mailto:journals@equinoxpub.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quinoxpub.com/home/ejournals/" TargetMode="External"/><Relationship Id="rId5" Type="http://schemas.openxmlformats.org/officeDocument/2006/relationships/footnotes" Target="footnotes.xml"/><Relationship Id="rId15" Type="http://schemas.openxmlformats.org/officeDocument/2006/relationships/hyperlink" Target="mailto:journals@equinoxpub.com" TargetMode="External"/><Relationship Id="rId10" Type="http://schemas.openxmlformats.org/officeDocument/2006/relationships/hyperlink" Target="mailto:journals@equinoxpub.com" TargetMode="External"/><Relationship Id="rId19" Type="http://schemas.openxmlformats.org/officeDocument/2006/relationships/hyperlink" Target="http://www.equinoxpub.com" TargetMode="External"/><Relationship Id="rId4" Type="http://schemas.openxmlformats.org/officeDocument/2006/relationships/webSettings" Target="webSettings.xml"/><Relationship Id="rId9" Type="http://schemas.openxmlformats.org/officeDocument/2006/relationships/hyperlink" Target="http://www.equinoxpub.com" TargetMode="External"/><Relationship Id="rId14" Type="http://schemas.openxmlformats.org/officeDocument/2006/relationships/hyperlink" Target="https://www.equinoxpub.com/home/information-for-librarians-and-subscription-ag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19D5-4DAF-4F58-B37E-8649F99A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Yvonne</cp:lastModifiedBy>
  <cp:revision>3</cp:revision>
  <dcterms:created xsi:type="dcterms:W3CDTF">2019-06-03T20:23:00Z</dcterms:created>
  <dcterms:modified xsi:type="dcterms:W3CDTF">2019-07-19T10:18:00Z</dcterms:modified>
</cp:coreProperties>
</file>