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EE" w:rsidRPr="00143484" w:rsidRDefault="00143484" w:rsidP="002B13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i/>
          <w:sz w:val="21"/>
          <w:szCs w:val="21"/>
        </w:rPr>
      </w:pPr>
      <w:r w:rsidRPr="00143484">
        <w:rPr>
          <w:rFonts w:ascii="TimesNewRomanPSMT" w:hAnsi="TimesNewRomanPSMT" w:cs="TimesNewRomanPSMT"/>
          <w:i/>
          <w:sz w:val="21"/>
          <w:szCs w:val="21"/>
        </w:rPr>
        <w:t xml:space="preserve">A SELECTION OF </w:t>
      </w:r>
      <w:r w:rsidR="004C7B92">
        <w:rPr>
          <w:rFonts w:ascii="TimesNewRomanPSMT" w:hAnsi="TimesNewRomanPSMT" w:cs="TimesNewRomanPSMT"/>
          <w:i/>
          <w:sz w:val="21"/>
          <w:szCs w:val="21"/>
        </w:rPr>
        <w:t>MOTIV</w:t>
      </w:r>
      <w:bookmarkStart w:id="0" w:name="_GoBack"/>
      <w:bookmarkEnd w:id="0"/>
      <w:r w:rsidR="002B13EE" w:rsidRPr="00143484">
        <w:rPr>
          <w:rFonts w:ascii="TimesNewRomanPSMT" w:hAnsi="TimesNewRomanPSMT" w:cs="TimesNewRomanPSMT"/>
          <w:i/>
          <w:sz w:val="21"/>
          <w:szCs w:val="21"/>
        </w:rPr>
        <w:t>ATIONAL QUOTATIONS FOR SENTENCE SURGERY</w:t>
      </w:r>
    </w:p>
    <w:p w:rsidR="002B13EE" w:rsidRPr="00143484" w:rsidRDefault="002B13EE" w:rsidP="002B13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C00000"/>
          <w:sz w:val="21"/>
          <w:szCs w:val="21"/>
        </w:rPr>
      </w:pPr>
    </w:p>
    <w:p w:rsidR="00022DF6" w:rsidRPr="00143484" w:rsidRDefault="00143484" w:rsidP="002B13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1"/>
          <w:szCs w:val="21"/>
        </w:rPr>
      </w:pPr>
      <w:r w:rsidRPr="00143484">
        <w:rPr>
          <w:rFonts w:ascii="TimesNewRomanPSMT" w:hAnsi="TimesNewRomanPSMT" w:cs="TimesNewRomanPSMT"/>
          <w:b/>
          <w:sz w:val="21"/>
          <w:szCs w:val="21"/>
        </w:rPr>
        <w:t xml:space="preserve">Adapted from </w:t>
      </w:r>
      <w:r w:rsidR="00022DF6" w:rsidRPr="00143484">
        <w:rPr>
          <w:rFonts w:ascii="TimesNewRomanPSMT" w:hAnsi="TimesNewRomanPSMT" w:cs="TimesNewRomanPSMT"/>
          <w:b/>
          <w:sz w:val="21"/>
          <w:szCs w:val="21"/>
        </w:rPr>
        <w:t>Tom Mulder</w:t>
      </w:r>
      <w:r w:rsidRPr="00143484">
        <w:rPr>
          <w:rFonts w:ascii="TimesNewRomanPSMT" w:hAnsi="TimesNewRomanPSMT" w:cs="TimesNewRomanPSMT"/>
          <w:b/>
          <w:sz w:val="21"/>
          <w:szCs w:val="21"/>
        </w:rPr>
        <w:t>,</w:t>
      </w:r>
      <w:r w:rsidR="00022DF6" w:rsidRPr="00143484">
        <w:rPr>
          <w:rFonts w:ascii="TimesNewRomanPSMT" w:hAnsi="TimesNewRomanPSMT" w:cs="TimesNewRomanPSMT"/>
          <w:b/>
          <w:sz w:val="21"/>
          <w:szCs w:val="21"/>
        </w:rPr>
        <w:t xml:space="preserve"> </w:t>
      </w:r>
      <w:r w:rsidR="00022DF6" w:rsidRPr="00143484">
        <w:rPr>
          <w:rFonts w:ascii="TimesNewRomanPSMT" w:hAnsi="TimesNewRomanPSMT" w:cs="TimesNewRomanPSMT"/>
          <w:b/>
          <w:sz w:val="21"/>
          <w:szCs w:val="21"/>
        </w:rPr>
        <w:t>ENGLISH COMPOSITION TEACHER’S GUIDEBOOK</w:t>
      </w:r>
      <w:r w:rsidR="002B13EE" w:rsidRPr="00143484">
        <w:rPr>
          <w:rFonts w:ascii="TimesNewRomanPSMT" w:hAnsi="TimesNewRomanPSMT" w:cs="TimesNewRomanPSMT"/>
          <w:b/>
          <w:sz w:val="21"/>
          <w:szCs w:val="21"/>
        </w:rPr>
        <w:t xml:space="preserve"> (Appendix 3)</w:t>
      </w:r>
    </w:p>
    <w:p w:rsidR="002B13EE" w:rsidRPr="00143484" w:rsidRDefault="002B13EE" w:rsidP="002B13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1"/>
          <w:szCs w:val="21"/>
        </w:rPr>
      </w:pPr>
    </w:p>
    <w:p w:rsidR="002B13EE" w:rsidRPr="00143484" w:rsidRDefault="002B13EE" w:rsidP="002B13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1"/>
          <w:szCs w:val="21"/>
        </w:rPr>
      </w:pPr>
      <w:r w:rsidRPr="00143484">
        <w:rPr>
          <w:rFonts w:ascii="TimesNewRomanPSMT" w:hAnsi="TimesNewRomanPSMT" w:cs="TimesNewRomanPSMT"/>
          <w:b/>
          <w:sz w:val="21"/>
          <w:szCs w:val="21"/>
        </w:rPr>
        <w:t>Copyright Equinox Publishing Ltd, 2020</w:t>
      </w:r>
    </w:p>
    <w:p w:rsidR="00022DF6" w:rsidRPr="00143484" w:rsidRDefault="00022DF6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2B13EE" w:rsidRPr="00143484" w:rsidRDefault="002B13EE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2B13EE" w:rsidRPr="00143484" w:rsidRDefault="002B13EE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1"/>
          <w:szCs w:val="21"/>
        </w:rPr>
      </w:pPr>
    </w:p>
    <w:p w:rsidR="00022DF6" w:rsidRPr="00143484" w:rsidRDefault="00022DF6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244061" w:themeColor="accent1" w:themeShade="80"/>
          <w:sz w:val="21"/>
          <w:szCs w:val="21"/>
        </w:rPr>
      </w:pPr>
      <w:r w:rsidRPr="00143484">
        <w:rPr>
          <w:rFonts w:ascii="TimesNewRomanPSMT" w:hAnsi="TimesNewRomanPSMT" w:cs="TimesNewRomanPSMT"/>
          <w:i/>
          <w:color w:val="244061" w:themeColor="accent1" w:themeShade="80"/>
          <w:sz w:val="21"/>
          <w:szCs w:val="21"/>
        </w:rPr>
        <w:t>I think I have learned that the best way to lift one’s self up is to help</w:t>
      </w:r>
      <w:r w:rsidRPr="00143484">
        <w:rPr>
          <w:rFonts w:ascii="TimesNewRomanPSMT" w:hAnsi="TimesNewRomanPSMT" w:cs="TimesNewRomanPSMT"/>
          <w:i/>
          <w:color w:val="244061" w:themeColor="accent1" w:themeShade="80"/>
          <w:sz w:val="21"/>
          <w:szCs w:val="21"/>
        </w:rPr>
        <w:t xml:space="preserve"> </w:t>
      </w:r>
      <w:r w:rsidRPr="00143484">
        <w:rPr>
          <w:rFonts w:ascii="TimesNewRomanPSMT" w:hAnsi="TimesNewRomanPSMT" w:cs="TimesNewRomanPSMT"/>
          <w:i/>
          <w:color w:val="244061" w:themeColor="accent1" w:themeShade="80"/>
          <w:sz w:val="21"/>
          <w:szCs w:val="21"/>
        </w:rPr>
        <w:t>someone else.</w:t>
      </w:r>
    </w:p>
    <w:p w:rsidR="00022DF6" w:rsidRPr="00143484" w:rsidRDefault="00022DF6" w:rsidP="002B13E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</w:pPr>
      <w:r w:rsidRPr="00143484"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  <w:t>– Booker T. Washington</w:t>
      </w:r>
    </w:p>
    <w:p w:rsidR="00022DF6" w:rsidRPr="00143484" w:rsidRDefault="00022DF6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</w:pPr>
    </w:p>
    <w:p w:rsidR="002B13EE" w:rsidRPr="00143484" w:rsidRDefault="002B13EE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</w:pPr>
    </w:p>
    <w:p w:rsidR="00022DF6" w:rsidRPr="00143484" w:rsidRDefault="00022DF6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</w:pPr>
      <w:proofErr w:type="spellStart"/>
      <w:proofErr w:type="gramStart"/>
      <w:r w:rsidRPr="00143484"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  <w:t>ind</w:t>
      </w:r>
      <w:proofErr w:type="spellEnd"/>
      <w:proofErr w:type="gramEnd"/>
      <w:r w:rsidRPr="00143484"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  <w:t xml:space="preserve"> A </w:t>
      </w:r>
      <w:r w:rsidR="00143484"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  <w:t xml:space="preserve">  </w:t>
      </w:r>
      <w:r w:rsidRPr="00143484"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  <w:t>(</w:t>
      </w:r>
      <w:r w:rsidRPr="00451969">
        <w:rPr>
          <w:rFonts w:ascii="TimesNewRomanPSMT" w:hAnsi="TimesNewRomanPSMT" w:cs="TimesNewRomanPSMT"/>
          <w:color w:val="244061" w:themeColor="accent1" w:themeShade="80"/>
          <w:sz w:val="21"/>
          <w:szCs w:val="21"/>
          <w:highlight w:val="yellow"/>
        </w:rPr>
        <w:t>that</w:t>
      </w:r>
      <w:r w:rsidRPr="00143484"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  <w:t xml:space="preserve">) </w:t>
      </w:r>
      <w:r w:rsidR="00143484"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  <w:t xml:space="preserve">      </w:t>
      </w:r>
      <w:r w:rsidRPr="00143484"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  <w:t xml:space="preserve">A </w:t>
      </w:r>
      <w:r w:rsidR="00143484"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  <w:t xml:space="preserve">   </w:t>
      </w:r>
      <w:r w:rsidRPr="00143484"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  <w:t xml:space="preserve">dep </w:t>
      </w:r>
      <w:r w:rsidRPr="00143484"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  <w:t xml:space="preserve">   </w:t>
      </w:r>
      <w:r w:rsidR="00087307"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  <w:t xml:space="preserve">        </w:t>
      </w:r>
      <w:proofErr w:type="spellStart"/>
      <w:r w:rsidRPr="00143484"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  <w:t>dep</w:t>
      </w:r>
      <w:proofErr w:type="spellEnd"/>
      <w:r w:rsidRPr="00143484"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  <w:t xml:space="preserve"> </w:t>
      </w:r>
      <w:r w:rsidR="00143484"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  <w:t xml:space="preserve">                                           </w:t>
      </w:r>
      <w:r w:rsidRPr="00143484"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  <w:t>B</w:t>
      </w:r>
    </w:p>
    <w:p w:rsidR="002B13EE" w:rsidRPr="00143484" w:rsidRDefault="002B13EE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</w:pPr>
    </w:p>
    <w:p w:rsidR="00022DF6" w:rsidRPr="00143484" w:rsidRDefault="00022DF6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</w:pPr>
      <w:r w:rsidRPr="00143484"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  <w:t>[</w:t>
      </w:r>
      <w:r w:rsidRPr="00451969">
        <w:rPr>
          <w:rFonts w:ascii="TimesNewRomanPSMT" w:hAnsi="TimesNewRomanPSMT" w:cs="TimesNewRomanPSMT"/>
          <w:color w:val="244061" w:themeColor="accent1" w:themeShade="80"/>
          <w:sz w:val="21"/>
          <w:szCs w:val="21"/>
          <w:u w:val="single"/>
        </w:rPr>
        <w:t>I</w:t>
      </w:r>
      <w:r w:rsidRPr="00143484"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  <w:t xml:space="preserve"> </w:t>
      </w:r>
      <w:r w:rsidRPr="00143484">
        <w:rPr>
          <w:rFonts w:ascii="TimesNewRomanPSMT" w:hAnsi="TimesNewRomanPSMT" w:cs="TimesNewRomanPSMT"/>
          <w:color w:val="244061" w:themeColor="accent1" w:themeShade="80"/>
          <w:sz w:val="21"/>
          <w:szCs w:val="21"/>
          <w:u w:val="double"/>
        </w:rPr>
        <w:t>think</w:t>
      </w:r>
      <w:r w:rsidR="00143484"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  <w:t xml:space="preserve">] </w:t>
      </w:r>
      <w:proofErr w:type="gramStart"/>
      <w:r w:rsidR="00143484"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  <w:t xml:space="preserve">[ </w:t>
      </w:r>
      <w:r w:rsidRPr="00143484"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  <w:t>^</w:t>
      </w:r>
      <w:proofErr w:type="gramEnd"/>
      <w:r w:rsidRPr="00143484"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  <w:t xml:space="preserve"> </w:t>
      </w:r>
      <w:r w:rsidRPr="00451969">
        <w:rPr>
          <w:rFonts w:ascii="TimesNewRomanPSMT" w:hAnsi="TimesNewRomanPSMT" w:cs="TimesNewRomanPSMT"/>
          <w:color w:val="244061" w:themeColor="accent1" w:themeShade="80"/>
          <w:sz w:val="21"/>
          <w:szCs w:val="21"/>
          <w:u w:val="single"/>
        </w:rPr>
        <w:t>I</w:t>
      </w:r>
      <w:r w:rsidRPr="00143484"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  <w:t xml:space="preserve"> </w:t>
      </w:r>
      <w:r w:rsidRPr="00143484">
        <w:rPr>
          <w:rFonts w:ascii="TimesNewRomanPSMT" w:hAnsi="TimesNewRomanPSMT" w:cs="TimesNewRomanPSMT"/>
          <w:color w:val="244061" w:themeColor="accent1" w:themeShade="80"/>
          <w:sz w:val="21"/>
          <w:szCs w:val="21"/>
          <w:u w:val="double"/>
        </w:rPr>
        <w:t>have learned</w:t>
      </w:r>
      <w:r w:rsidRPr="00143484"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  <w:t>] [</w:t>
      </w:r>
      <w:proofErr w:type="gramStart"/>
      <w:r w:rsidRPr="00451969">
        <w:rPr>
          <w:rFonts w:ascii="TimesNewRomanPSMT" w:hAnsi="TimesNewRomanPSMT" w:cs="TimesNewRomanPSMT"/>
          <w:color w:val="244061" w:themeColor="accent1" w:themeShade="80"/>
          <w:sz w:val="21"/>
          <w:szCs w:val="21"/>
          <w:highlight w:val="yellow"/>
        </w:rPr>
        <w:t>that</w:t>
      </w:r>
      <w:proofErr w:type="gramEnd"/>
      <w:r w:rsidRPr="00143484"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  <w:t xml:space="preserve"> the best </w:t>
      </w:r>
      <w:r w:rsidRPr="00451969">
        <w:rPr>
          <w:rFonts w:ascii="TimesNewRomanPSMT" w:hAnsi="TimesNewRomanPSMT" w:cs="TimesNewRomanPSMT"/>
          <w:color w:val="244061" w:themeColor="accent1" w:themeShade="80"/>
          <w:sz w:val="21"/>
          <w:szCs w:val="21"/>
          <w:u w:val="single"/>
        </w:rPr>
        <w:t>way</w:t>
      </w:r>
      <w:r w:rsidRPr="00143484"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  <w:t xml:space="preserve"> to lift one’s self up </w:t>
      </w:r>
      <w:r w:rsidRPr="00143484">
        <w:rPr>
          <w:rFonts w:ascii="TimesNewRomanPSMT" w:hAnsi="TimesNewRomanPSMT" w:cs="TimesNewRomanPSMT"/>
          <w:color w:val="244061" w:themeColor="accent1" w:themeShade="80"/>
          <w:sz w:val="21"/>
          <w:szCs w:val="21"/>
          <w:u w:val="double"/>
        </w:rPr>
        <w:t>is</w:t>
      </w:r>
      <w:r w:rsidRPr="00143484"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  <w:t xml:space="preserve"> </w:t>
      </w:r>
      <w:r w:rsidRPr="00143484"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  <w:t>to help someone else.]</w:t>
      </w:r>
    </w:p>
    <w:p w:rsidR="002B13EE" w:rsidRPr="00143484" w:rsidRDefault="002B13EE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1"/>
          <w:szCs w:val="21"/>
        </w:rPr>
      </w:pPr>
    </w:p>
    <w:p w:rsidR="00022DF6" w:rsidRPr="00143484" w:rsidRDefault="00022DF6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2B13EE" w:rsidRPr="00143484" w:rsidRDefault="002B13EE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2B13EE" w:rsidRPr="00143484" w:rsidRDefault="002B13EE" w:rsidP="002B13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943634" w:themeColor="accent2" w:themeShade="BF"/>
          <w:sz w:val="21"/>
          <w:szCs w:val="21"/>
        </w:rPr>
      </w:pPr>
      <w:r w:rsidRPr="00143484">
        <w:rPr>
          <w:rFonts w:ascii="TimesNewRomanPSMT" w:hAnsi="TimesNewRomanPSMT" w:cs="TimesNewRomanPSMT"/>
          <w:i/>
          <w:color w:val="943634" w:themeColor="accent2" w:themeShade="BF"/>
          <w:sz w:val="21"/>
          <w:szCs w:val="21"/>
        </w:rPr>
        <w:t xml:space="preserve">Change will not come if we wait for some other person or if we wait </w:t>
      </w:r>
      <w:r w:rsidRPr="00143484">
        <w:rPr>
          <w:rFonts w:ascii="TimesNewRomanPSMT" w:hAnsi="TimesNewRomanPSMT" w:cs="TimesNewRomanPSMT"/>
          <w:i/>
          <w:color w:val="943634" w:themeColor="accent2" w:themeShade="BF"/>
          <w:sz w:val="21"/>
          <w:szCs w:val="21"/>
        </w:rPr>
        <w:t xml:space="preserve">for some other time.  </w:t>
      </w:r>
    </w:p>
    <w:p w:rsidR="002B13EE" w:rsidRPr="00143484" w:rsidRDefault="002B13EE" w:rsidP="002B13E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i/>
          <w:color w:val="943634" w:themeColor="accent2" w:themeShade="BF"/>
          <w:sz w:val="21"/>
          <w:szCs w:val="21"/>
        </w:rPr>
      </w:pPr>
      <w:r w:rsidRPr="00143484"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  <w:t>– Barack Obama</w:t>
      </w:r>
    </w:p>
    <w:p w:rsidR="002B13EE" w:rsidRPr="00143484" w:rsidRDefault="002B13EE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</w:pPr>
    </w:p>
    <w:p w:rsidR="002B13EE" w:rsidRPr="00143484" w:rsidRDefault="002B13EE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</w:pPr>
    </w:p>
    <w:p w:rsidR="00022DF6" w:rsidRPr="00143484" w:rsidRDefault="00087307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</w:pPr>
      <w:r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  <w:t xml:space="preserve">  </w:t>
      </w:r>
      <w:proofErr w:type="spellStart"/>
      <w:proofErr w:type="gramStart"/>
      <w:r w:rsidR="00022DF6" w:rsidRPr="00143484"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  <w:t>ind</w:t>
      </w:r>
      <w:proofErr w:type="spellEnd"/>
      <w:proofErr w:type="gramEnd"/>
      <w:r w:rsidR="00022DF6" w:rsidRPr="00143484"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  <w:t xml:space="preserve">                      </w:t>
      </w:r>
      <w:r w:rsidR="00022DF6" w:rsidRPr="00143484"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  <w:t xml:space="preserve">A </w:t>
      </w:r>
      <w:r w:rsidR="00022DF6" w:rsidRPr="00143484"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  <w:t xml:space="preserve">        </w:t>
      </w:r>
      <w:r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  <w:t xml:space="preserve">        </w:t>
      </w:r>
      <w:proofErr w:type="spellStart"/>
      <w:r w:rsidR="00022DF6" w:rsidRPr="00143484"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  <w:t>A</w:t>
      </w:r>
      <w:proofErr w:type="spellEnd"/>
      <w:r w:rsidR="00022DF6" w:rsidRPr="00143484"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  <w:t xml:space="preserve">             </w:t>
      </w:r>
      <w:r w:rsidR="00022DF6" w:rsidRPr="00143484"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  <w:t>dep</w:t>
      </w:r>
      <w:r w:rsidR="00022DF6" w:rsidRPr="00143484"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  <w:t xml:space="preserve">                                   </w:t>
      </w:r>
      <w:r w:rsidR="00022DF6" w:rsidRPr="00143484"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  <w:t xml:space="preserve">A </w:t>
      </w:r>
      <w:r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  <w:t xml:space="preserve">             </w:t>
      </w:r>
      <w:r w:rsidR="00022DF6" w:rsidRPr="00143484"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  <w:t>dep</w:t>
      </w:r>
    </w:p>
    <w:p w:rsidR="00022DF6" w:rsidRPr="00143484" w:rsidRDefault="00022DF6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</w:pPr>
    </w:p>
    <w:p w:rsidR="00022DF6" w:rsidRPr="00143484" w:rsidRDefault="00022DF6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</w:pPr>
      <w:r w:rsidRPr="00143484"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  <w:t>[</w:t>
      </w:r>
      <w:r w:rsidRPr="00451969">
        <w:rPr>
          <w:rFonts w:ascii="TimesNewRomanPSMT" w:hAnsi="TimesNewRomanPSMT" w:cs="TimesNewRomanPSMT"/>
          <w:color w:val="943634" w:themeColor="accent2" w:themeShade="BF"/>
          <w:sz w:val="21"/>
          <w:szCs w:val="21"/>
          <w:u w:val="single"/>
        </w:rPr>
        <w:t>Change</w:t>
      </w:r>
      <w:r w:rsidRPr="00143484"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  <w:t xml:space="preserve"> </w:t>
      </w:r>
      <w:r w:rsidRPr="00143484">
        <w:rPr>
          <w:rFonts w:ascii="TimesNewRomanPSMT" w:hAnsi="TimesNewRomanPSMT" w:cs="TimesNewRomanPSMT"/>
          <w:color w:val="943634" w:themeColor="accent2" w:themeShade="BF"/>
          <w:sz w:val="21"/>
          <w:szCs w:val="21"/>
          <w:u w:val="double"/>
        </w:rPr>
        <w:t>will</w:t>
      </w:r>
      <w:r w:rsidRPr="00143484"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  <w:t xml:space="preserve"> not </w:t>
      </w:r>
      <w:r w:rsidRPr="00143484">
        <w:rPr>
          <w:rFonts w:ascii="TimesNewRomanPSMT" w:hAnsi="TimesNewRomanPSMT" w:cs="TimesNewRomanPSMT"/>
          <w:color w:val="943634" w:themeColor="accent2" w:themeShade="BF"/>
          <w:sz w:val="21"/>
          <w:szCs w:val="21"/>
          <w:u w:val="double"/>
        </w:rPr>
        <w:t>come</w:t>
      </w:r>
      <w:r w:rsidRPr="00143484"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  <w:t>] [</w:t>
      </w:r>
      <w:proofErr w:type="gramStart"/>
      <w:r w:rsidRPr="00451969">
        <w:rPr>
          <w:rFonts w:ascii="TimesNewRomanPSMT" w:hAnsi="TimesNewRomanPSMT" w:cs="TimesNewRomanPSMT"/>
          <w:color w:val="943634" w:themeColor="accent2" w:themeShade="BF"/>
          <w:sz w:val="21"/>
          <w:szCs w:val="21"/>
          <w:highlight w:val="yellow"/>
        </w:rPr>
        <w:t>if</w:t>
      </w:r>
      <w:proofErr w:type="gramEnd"/>
      <w:r w:rsidRPr="00143484"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  <w:t xml:space="preserve"> </w:t>
      </w:r>
      <w:r w:rsidRPr="00451969">
        <w:rPr>
          <w:rFonts w:ascii="TimesNewRomanPSMT" w:hAnsi="TimesNewRomanPSMT" w:cs="TimesNewRomanPSMT"/>
          <w:color w:val="943634" w:themeColor="accent2" w:themeShade="BF"/>
          <w:sz w:val="21"/>
          <w:szCs w:val="21"/>
          <w:u w:val="single"/>
        </w:rPr>
        <w:t>we</w:t>
      </w:r>
      <w:r w:rsidRPr="00143484"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  <w:t xml:space="preserve"> </w:t>
      </w:r>
      <w:r w:rsidRPr="00143484">
        <w:rPr>
          <w:rFonts w:ascii="TimesNewRomanPSMT" w:hAnsi="TimesNewRomanPSMT" w:cs="TimesNewRomanPSMT"/>
          <w:color w:val="943634" w:themeColor="accent2" w:themeShade="BF"/>
          <w:sz w:val="21"/>
          <w:szCs w:val="21"/>
          <w:u w:val="double"/>
        </w:rPr>
        <w:t>wait</w:t>
      </w:r>
      <w:r w:rsidRPr="00143484"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  <w:t xml:space="preserve"> f</w:t>
      </w:r>
      <w:r w:rsidRPr="00143484"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  <w:t>or some other person] [</w:t>
      </w:r>
      <w:proofErr w:type="gramStart"/>
      <w:r w:rsidRPr="00143484"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  <w:t>or</w:t>
      </w:r>
      <w:proofErr w:type="gramEnd"/>
      <w:r w:rsidRPr="00143484"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  <w:t xml:space="preserve"> </w:t>
      </w:r>
      <w:r w:rsidRPr="00451969">
        <w:rPr>
          <w:rFonts w:ascii="TimesNewRomanPSMT" w:hAnsi="TimesNewRomanPSMT" w:cs="TimesNewRomanPSMT"/>
          <w:color w:val="943634" w:themeColor="accent2" w:themeShade="BF"/>
          <w:sz w:val="21"/>
          <w:szCs w:val="21"/>
          <w:highlight w:val="yellow"/>
        </w:rPr>
        <w:t>if</w:t>
      </w:r>
      <w:r w:rsidRPr="00143484"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  <w:t xml:space="preserve"> </w:t>
      </w:r>
      <w:r w:rsidRPr="00451969">
        <w:rPr>
          <w:rFonts w:ascii="TimesNewRomanPSMT" w:hAnsi="TimesNewRomanPSMT" w:cs="TimesNewRomanPSMT"/>
          <w:color w:val="943634" w:themeColor="accent2" w:themeShade="BF"/>
          <w:sz w:val="21"/>
          <w:szCs w:val="21"/>
          <w:u w:val="single"/>
        </w:rPr>
        <w:t>we</w:t>
      </w:r>
      <w:r w:rsidRPr="00143484"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  <w:t xml:space="preserve"> </w:t>
      </w:r>
      <w:r w:rsidRPr="00143484">
        <w:rPr>
          <w:rFonts w:ascii="TimesNewRomanPSMT" w:hAnsi="TimesNewRomanPSMT" w:cs="TimesNewRomanPSMT"/>
          <w:color w:val="943634" w:themeColor="accent2" w:themeShade="BF"/>
          <w:sz w:val="21"/>
          <w:szCs w:val="21"/>
          <w:u w:val="double"/>
        </w:rPr>
        <w:t>wait</w:t>
      </w:r>
      <w:r w:rsidRPr="00143484"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  <w:t xml:space="preserve"> for some other time.]</w:t>
      </w:r>
    </w:p>
    <w:p w:rsidR="002B13EE" w:rsidRPr="00143484" w:rsidRDefault="002B13EE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943634" w:themeColor="accent2" w:themeShade="BF"/>
          <w:sz w:val="21"/>
          <w:szCs w:val="21"/>
        </w:rPr>
      </w:pPr>
    </w:p>
    <w:p w:rsidR="002B13EE" w:rsidRPr="00143484" w:rsidRDefault="002B13EE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2B13EE" w:rsidRPr="00143484" w:rsidRDefault="002B13EE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1"/>
          <w:szCs w:val="21"/>
        </w:rPr>
      </w:pPr>
    </w:p>
    <w:p w:rsidR="00022DF6" w:rsidRPr="00143484" w:rsidRDefault="00022DF6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</w:pPr>
      <w:r w:rsidRPr="00143484">
        <w:rPr>
          <w:rFonts w:ascii="TimesNewRomanPSMT" w:hAnsi="TimesNewRomanPSMT" w:cs="TimesNewRomanPSMT"/>
          <w:i/>
          <w:color w:val="4F6228" w:themeColor="accent3" w:themeShade="80"/>
          <w:sz w:val="21"/>
          <w:szCs w:val="21"/>
        </w:rPr>
        <w:t>When one door of happiness closes, another opens, but often we look so long at</w:t>
      </w:r>
      <w:r w:rsidRPr="00143484">
        <w:rPr>
          <w:rFonts w:ascii="TimesNewRomanPSMT" w:hAnsi="TimesNewRomanPSMT" w:cs="TimesNewRomanPSMT"/>
          <w:i/>
          <w:color w:val="4F6228" w:themeColor="accent3" w:themeShade="80"/>
          <w:sz w:val="21"/>
          <w:szCs w:val="21"/>
        </w:rPr>
        <w:t xml:space="preserve"> </w:t>
      </w:r>
      <w:r w:rsidRPr="00143484">
        <w:rPr>
          <w:rFonts w:ascii="TimesNewRomanPSMT" w:hAnsi="TimesNewRomanPSMT" w:cs="TimesNewRomanPSMT"/>
          <w:i/>
          <w:color w:val="4F6228" w:themeColor="accent3" w:themeShade="80"/>
          <w:sz w:val="21"/>
          <w:szCs w:val="21"/>
        </w:rPr>
        <w:t>the closed door that we do not see the on</w:t>
      </w:r>
      <w:r w:rsidR="002B13EE" w:rsidRPr="00143484">
        <w:rPr>
          <w:rFonts w:ascii="TimesNewRomanPSMT" w:hAnsi="TimesNewRomanPSMT" w:cs="TimesNewRomanPSMT"/>
          <w:i/>
          <w:color w:val="4F6228" w:themeColor="accent3" w:themeShade="80"/>
          <w:sz w:val="21"/>
          <w:szCs w:val="21"/>
        </w:rPr>
        <w:t>e which has been opened for us.</w:t>
      </w:r>
      <w:r w:rsidR="002B13EE"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ab/>
      </w:r>
      <w:r w:rsidR="002B13EE"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ab/>
      </w:r>
      <w:r w:rsidR="002B13EE"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ab/>
      </w:r>
      <w:r w:rsidR="002B13EE"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ab/>
      </w:r>
      <w:r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>– Helen Keller</w:t>
      </w:r>
    </w:p>
    <w:p w:rsidR="00022DF6" w:rsidRPr="00143484" w:rsidRDefault="00022DF6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</w:pPr>
    </w:p>
    <w:p w:rsidR="002B13EE" w:rsidRPr="00143484" w:rsidRDefault="002B13EE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</w:pPr>
    </w:p>
    <w:p w:rsidR="002B13EE" w:rsidRPr="00143484" w:rsidRDefault="00087307" w:rsidP="002B13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</w:pPr>
      <w:r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 xml:space="preserve">             </w:t>
      </w:r>
      <w:proofErr w:type="gramStart"/>
      <w:r w:rsidR="002B13EE"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>dep</w:t>
      </w:r>
      <w:proofErr w:type="gramEnd"/>
      <w:r w:rsidR="002B13EE"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 xml:space="preserve">                                 </w:t>
      </w:r>
      <w:r w:rsidR="002B13EE"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 xml:space="preserve">A </w:t>
      </w:r>
      <w:r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ab/>
        <w:t xml:space="preserve">  </w:t>
      </w:r>
      <w:proofErr w:type="spellStart"/>
      <w:r w:rsidR="002B13EE"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>ind</w:t>
      </w:r>
      <w:proofErr w:type="spellEnd"/>
      <w:r w:rsidR="002B13EE"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 xml:space="preserve">         </w:t>
      </w:r>
      <w:r w:rsidR="002B13EE"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 xml:space="preserve">A </w:t>
      </w:r>
      <w:r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ab/>
        <w:t xml:space="preserve">        </w:t>
      </w:r>
      <w:proofErr w:type="spellStart"/>
      <w:r w:rsidR="002B13EE"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>ind</w:t>
      </w:r>
      <w:proofErr w:type="spellEnd"/>
      <w:r w:rsidR="002B13EE"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 xml:space="preserve">         </w:t>
      </w:r>
      <w:r w:rsidR="002B13EE"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>A</w:t>
      </w:r>
    </w:p>
    <w:p w:rsidR="002B13EE" w:rsidRPr="00143484" w:rsidRDefault="002B13EE" w:rsidP="002B13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</w:pPr>
    </w:p>
    <w:p w:rsidR="002B13EE" w:rsidRPr="00143484" w:rsidRDefault="002B13EE" w:rsidP="002B13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</w:pPr>
      <w:r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>[</w:t>
      </w:r>
      <w:r w:rsidRPr="00451969">
        <w:rPr>
          <w:rFonts w:ascii="TimesNewRomanPSMT" w:hAnsi="TimesNewRomanPSMT" w:cs="TimesNewRomanPSMT"/>
          <w:color w:val="4F6228" w:themeColor="accent3" w:themeShade="80"/>
          <w:sz w:val="21"/>
          <w:szCs w:val="21"/>
          <w:highlight w:val="yellow"/>
        </w:rPr>
        <w:t>When</w:t>
      </w:r>
      <w:r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 xml:space="preserve"> one </w:t>
      </w:r>
      <w:r w:rsidRPr="00451969">
        <w:rPr>
          <w:rFonts w:ascii="TimesNewRomanPSMT" w:hAnsi="TimesNewRomanPSMT" w:cs="TimesNewRomanPSMT"/>
          <w:color w:val="4F6228" w:themeColor="accent3" w:themeShade="80"/>
          <w:sz w:val="21"/>
          <w:szCs w:val="21"/>
          <w:u w:val="single"/>
        </w:rPr>
        <w:t>door</w:t>
      </w:r>
      <w:r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 xml:space="preserve"> of happiness </w:t>
      </w:r>
      <w:r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  <w:u w:val="double"/>
        </w:rPr>
        <w:t>closes</w:t>
      </w:r>
      <w:r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>,][</w:t>
      </w:r>
      <w:proofErr w:type="gramStart"/>
      <w:r w:rsidRPr="00451969">
        <w:rPr>
          <w:rFonts w:ascii="TimesNewRomanPSMT" w:hAnsi="TimesNewRomanPSMT" w:cs="TimesNewRomanPSMT"/>
          <w:color w:val="4F6228" w:themeColor="accent3" w:themeShade="80"/>
          <w:sz w:val="21"/>
          <w:szCs w:val="21"/>
          <w:u w:val="single"/>
        </w:rPr>
        <w:t>another</w:t>
      </w:r>
      <w:proofErr w:type="gramEnd"/>
      <w:r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 xml:space="preserve"> </w:t>
      </w:r>
      <w:r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  <w:u w:val="double"/>
        </w:rPr>
        <w:t>opens</w:t>
      </w:r>
      <w:r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>,][</w:t>
      </w:r>
      <w:proofErr w:type="gramStart"/>
      <w:r w:rsidRPr="00451969">
        <w:rPr>
          <w:rFonts w:ascii="TimesNewRomanPSMT" w:hAnsi="TimesNewRomanPSMT" w:cs="TimesNewRomanPSMT"/>
          <w:color w:val="4F6228" w:themeColor="accent3" w:themeShade="80"/>
          <w:sz w:val="21"/>
          <w:szCs w:val="21"/>
          <w:highlight w:val="cyan"/>
        </w:rPr>
        <w:t>but</w:t>
      </w:r>
      <w:proofErr w:type="gramEnd"/>
      <w:r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 xml:space="preserve"> often </w:t>
      </w:r>
      <w:r w:rsidRPr="00451969">
        <w:rPr>
          <w:rFonts w:ascii="TimesNewRomanPSMT" w:hAnsi="TimesNewRomanPSMT" w:cs="TimesNewRomanPSMT"/>
          <w:color w:val="4F6228" w:themeColor="accent3" w:themeShade="80"/>
          <w:sz w:val="21"/>
          <w:szCs w:val="21"/>
          <w:u w:val="single"/>
        </w:rPr>
        <w:t>we</w:t>
      </w:r>
      <w:r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 xml:space="preserve"> </w:t>
      </w:r>
      <w:r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  <w:u w:val="double"/>
        </w:rPr>
        <w:t>look</w:t>
      </w:r>
      <w:r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 xml:space="preserve"> so long at the closed door]</w:t>
      </w:r>
    </w:p>
    <w:p w:rsidR="002B13EE" w:rsidRPr="00143484" w:rsidRDefault="002B13EE" w:rsidP="002B13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</w:pPr>
    </w:p>
    <w:p w:rsidR="002B13EE" w:rsidRPr="00143484" w:rsidRDefault="00087307" w:rsidP="002B13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</w:pPr>
      <w:r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 xml:space="preserve">   </w:t>
      </w:r>
      <w:proofErr w:type="gramStart"/>
      <w:r w:rsidR="002B13EE"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>dep</w:t>
      </w:r>
      <w:proofErr w:type="gramEnd"/>
      <w:r w:rsidR="002B13EE"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 xml:space="preserve">                </w:t>
      </w:r>
      <w:r w:rsidR="002B13EE"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>A</w:t>
      </w:r>
      <w:r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 xml:space="preserve">                   dep                  A</w:t>
      </w:r>
    </w:p>
    <w:p w:rsidR="002B13EE" w:rsidRPr="00143484" w:rsidRDefault="002B13EE" w:rsidP="002B13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</w:pPr>
    </w:p>
    <w:p w:rsidR="002B13EE" w:rsidRPr="00143484" w:rsidRDefault="002B13EE" w:rsidP="002B13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</w:pPr>
      <w:r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>[</w:t>
      </w:r>
      <w:proofErr w:type="gramStart"/>
      <w:r w:rsidRPr="00451969">
        <w:rPr>
          <w:rFonts w:ascii="TimesNewRomanPSMT" w:hAnsi="TimesNewRomanPSMT" w:cs="TimesNewRomanPSMT"/>
          <w:color w:val="4F6228" w:themeColor="accent3" w:themeShade="80"/>
          <w:sz w:val="21"/>
          <w:szCs w:val="21"/>
          <w:highlight w:val="yellow"/>
        </w:rPr>
        <w:t>that</w:t>
      </w:r>
      <w:proofErr w:type="gramEnd"/>
      <w:r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 xml:space="preserve"> </w:t>
      </w:r>
      <w:r w:rsidRPr="00451969">
        <w:rPr>
          <w:rFonts w:ascii="TimesNewRomanPSMT" w:hAnsi="TimesNewRomanPSMT" w:cs="TimesNewRomanPSMT"/>
          <w:color w:val="4F6228" w:themeColor="accent3" w:themeShade="80"/>
          <w:sz w:val="21"/>
          <w:szCs w:val="21"/>
          <w:u w:val="single"/>
        </w:rPr>
        <w:t>we</w:t>
      </w:r>
      <w:r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 xml:space="preserve"> </w:t>
      </w:r>
      <w:r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  <w:u w:val="double"/>
        </w:rPr>
        <w:t>do</w:t>
      </w:r>
      <w:r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 xml:space="preserve"> not </w:t>
      </w:r>
      <w:r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  <w:u w:val="double"/>
        </w:rPr>
        <w:t>see</w:t>
      </w:r>
      <w:r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 xml:space="preserve"> the one] [</w:t>
      </w:r>
      <w:proofErr w:type="gramStart"/>
      <w:r w:rsidRPr="00451969">
        <w:rPr>
          <w:rFonts w:ascii="TimesNewRomanPSMT" w:hAnsi="TimesNewRomanPSMT" w:cs="TimesNewRomanPSMT"/>
          <w:color w:val="4F6228" w:themeColor="accent3" w:themeShade="80"/>
          <w:sz w:val="21"/>
          <w:szCs w:val="21"/>
          <w:highlight w:val="yellow"/>
        </w:rPr>
        <w:t>which</w:t>
      </w:r>
      <w:proofErr w:type="gramEnd"/>
      <w:r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 xml:space="preserve"> </w:t>
      </w:r>
      <w:r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  <w:u w:val="double"/>
        </w:rPr>
        <w:t>has been opened</w:t>
      </w:r>
      <w:r w:rsidRPr="00143484">
        <w:rPr>
          <w:rFonts w:ascii="TimesNewRomanPSMT" w:hAnsi="TimesNewRomanPSMT" w:cs="TimesNewRomanPSMT"/>
          <w:color w:val="4F6228" w:themeColor="accent3" w:themeShade="80"/>
          <w:sz w:val="21"/>
          <w:szCs w:val="21"/>
        </w:rPr>
        <w:t xml:space="preserve"> for us.]</w:t>
      </w:r>
    </w:p>
    <w:p w:rsidR="002B13EE" w:rsidRPr="00143484" w:rsidRDefault="002B13EE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2B13EE" w:rsidRPr="00143484" w:rsidRDefault="002B13EE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2B13EE" w:rsidRPr="00143484" w:rsidRDefault="002B13EE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022DF6" w:rsidRPr="00143484" w:rsidRDefault="00022DF6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</w:pPr>
      <w:r w:rsidRPr="00143484">
        <w:rPr>
          <w:rFonts w:ascii="TimesNewRomanPSMT" w:hAnsi="TimesNewRomanPSMT" w:cs="TimesNewRomanPSMT"/>
          <w:i/>
          <w:color w:val="403152" w:themeColor="accent4" w:themeShade="80"/>
          <w:sz w:val="21"/>
          <w:szCs w:val="21"/>
        </w:rPr>
        <w:t>If you look at what you have in life, you’ll always have more, but if you</w:t>
      </w:r>
      <w:r w:rsidRPr="00143484">
        <w:rPr>
          <w:rFonts w:ascii="TimesNewRomanPSMT" w:hAnsi="TimesNewRomanPSMT" w:cs="TimesNewRomanPSMT"/>
          <w:i/>
          <w:color w:val="403152" w:themeColor="accent4" w:themeShade="80"/>
          <w:sz w:val="21"/>
          <w:szCs w:val="21"/>
        </w:rPr>
        <w:t xml:space="preserve"> </w:t>
      </w:r>
      <w:r w:rsidRPr="00143484">
        <w:rPr>
          <w:rFonts w:ascii="TimesNewRomanPSMT" w:hAnsi="TimesNewRomanPSMT" w:cs="TimesNewRomanPSMT"/>
          <w:i/>
          <w:color w:val="403152" w:themeColor="accent4" w:themeShade="80"/>
          <w:sz w:val="21"/>
          <w:szCs w:val="21"/>
        </w:rPr>
        <w:t>look at what you don’t have in life, you’ll never have enough.</w:t>
      </w:r>
      <w:r w:rsidR="002B13EE"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ab/>
      </w:r>
      <w:r w:rsidR="002B13EE"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ab/>
      </w:r>
      <w:r w:rsidR="002B13EE"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ab/>
      </w:r>
      <w:r w:rsidR="002B13EE"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ab/>
      </w:r>
      <w:r w:rsidR="002B13EE"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ab/>
      </w:r>
      <w:r w:rsidR="002B13EE"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ab/>
      </w:r>
      <w:r w:rsidR="002B13EE"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ab/>
        <w:t xml:space="preserve">          </w:t>
      </w:r>
      <w:r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>– Oprah Winfrey</w:t>
      </w:r>
    </w:p>
    <w:p w:rsidR="00022DF6" w:rsidRPr="00143484" w:rsidRDefault="00022DF6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</w:pPr>
    </w:p>
    <w:p w:rsidR="002B13EE" w:rsidRPr="00143484" w:rsidRDefault="002B13EE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</w:pPr>
    </w:p>
    <w:p w:rsidR="00022DF6" w:rsidRPr="00143484" w:rsidRDefault="00087307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</w:pPr>
      <w:r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  </w:t>
      </w:r>
      <w:proofErr w:type="gramStart"/>
      <w:r w:rsidR="00022DF6"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>dep</w:t>
      </w:r>
      <w:proofErr w:type="gramEnd"/>
      <w:r w:rsidR="00022DF6"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    </w:t>
      </w:r>
      <w:r w:rsidR="00022DF6"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A </w:t>
      </w:r>
      <w:r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ab/>
        <w:t xml:space="preserve">  </w:t>
      </w:r>
      <w:r w:rsidR="00022DF6"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dep </w:t>
      </w:r>
      <w:r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        </w:t>
      </w:r>
      <w:r w:rsidR="00022DF6"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A </w:t>
      </w:r>
      <w:r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ab/>
      </w:r>
      <w:r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ab/>
        <w:t xml:space="preserve">  </w:t>
      </w:r>
      <w:proofErr w:type="spellStart"/>
      <w:r w:rsidR="00022DF6"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>ind</w:t>
      </w:r>
      <w:proofErr w:type="spellEnd"/>
      <w:r w:rsidR="00022DF6"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              </w:t>
      </w:r>
      <w:r w:rsidR="00022DF6"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>A</w:t>
      </w:r>
      <w:r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ab/>
      </w:r>
      <w:r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ab/>
        <w:t xml:space="preserve">        </w:t>
      </w:r>
      <w:r w:rsidR="00022DF6"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dep </w:t>
      </w:r>
      <w:r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      </w:t>
      </w:r>
      <w:r w:rsidR="00022DF6"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>A</w:t>
      </w:r>
      <w:r w:rsidR="00022DF6"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ab/>
      </w:r>
      <w:r w:rsidR="00022DF6"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ab/>
      </w:r>
      <w:r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 </w:t>
      </w:r>
      <w:r w:rsidR="00022DF6"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>dep</w:t>
      </w:r>
    </w:p>
    <w:p w:rsidR="002B13EE" w:rsidRPr="00143484" w:rsidRDefault="002B13EE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</w:pPr>
    </w:p>
    <w:p w:rsidR="00022DF6" w:rsidRPr="00143484" w:rsidRDefault="00022DF6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</w:pPr>
      <w:r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>[</w:t>
      </w:r>
      <w:r w:rsidRPr="00451969">
        <w:rPr>
          <w:rFonts w:ascii="TimesNewRomanPSMT" w:hAnsi="TimesNewRomanPSMT" w:cs="TimesNewRomanPSMT"/>
          <w:color w:val="403152" w:themeColor="accent4" w:themeShade="80"/>
          <w:sz w:val="21"/>
          <w:szCs w:val="21"/>
          <w:highlight w:val="yellow"/>
        </w:rPr>
        <w:t>If</w:t>
      </w:r>
      <w:r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 </w:t>
      </w:r>
      <w:r w:rsidRPr="00451969">
        <w:rPr>
          <w:rFonts w:ascii="TimesNewRomanPSMT" w:hAnsi="TimesNewRomanPSMT" w:cs="TimesNewRomanPSMT"/>
          <w:color w:val="403152" w:themeColor="accent4" w:themeShade="80"/>
          <w:sz w:val="21"/>
          <w:szCs w:val="21"/>
          <w:u w:val="single"/>
        </w:rPr>
        <w:t>you</w:t>
      </w:r>
      <w:r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 </w:t>
      </w:r>
      <w:r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  <w:u w:val="double"/>
        </w:rPr>
        <w:t>look</w:t>
      </w:r>
      <w:r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 at] [</w:t>
      </w:r>
      <w:proofErr w:type="gramStart"/>
      <w:r w:rsidRPr="00087307">
        <w:rPr>
          <w:rFonts w:ascii="TimesNewRomanPSMT" w:hAnsi="TimesNewRomanPSMT" w:cs="TimesNewRomanPSMT"/>
          <w:color w:val="403152" w:themeColor="accent4" w:themeShade="80"/>
          <w:sz w:val="21"/>
          <w:szCs w:val="21"/>
          <w:highlight w:val="yellow"/>
        </w:rPr>
        <w:t>what</w:t>
      </w:r>
      <w:proofErr w:type="gramEnd"/>
      <w:r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 </w:t>
      </w:r>
      <w:r w:rsidRPr="00451969">
        <w:rPr>
          <w:rFonts w:ascii="TimesNewRomanPSMT" w:hAnsi="TimesNewRomanPSMT" w:cs="TimesNewRomanPSMT"/>
          <w:color w:val="403152" w:themeColor="accent4" w:themeShade="80"/>
          <w:sz w:val="21"/>
          <w:szCs w:val="21"/>
          <w:u w:val="single"/>
        </w:rPr>
        <w:t>you</w:t>
      </w:r>
      <w:r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 </w:t>
      </w:r>
      <w:r w:rsidRPr="00451969">
        <w:rPr>
          <w:rFonts w:ascii="TimesNewRomanPSMT" w:hAnsi="TimesNewRomanPSMT" w:cs="TimesNewRomanPSMT"/>
          <w:color w:val="403152" w:themeColor="accent4" w:themeShade="80"/>
          <w:sz w:val="21"/>
          <w:szCs w:val="21"/>
          <w:u w:val="double"/>
        </w:rPr>
        <w:t>have</w:t>
      </w:r>
      <w:r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 in life,] [</w:t>
      </w:r>
      <w:proofErr w:type="gramStart"/>
      <w:r w:rsidRPr="00451969">
        <w:rPr>
          <w:rFonts w:ascii="TimesNewRomanPSMT" w:hAnsi="TimesNewRomanPSMT" w:cs="TimesNewRomanPSMT"/>
          <w:color w:val="403152" w:themeColor="accent4" w:themeShade="80"/>
          <w:sz w:val="21"/>
          <w:szCs w:val="21"/>
          <w:u w:val="single"/>
        </w:rPr>
        <w:t>you</w:t>
      </w:r>
      <w:r w:rsidRPr="00451969">
        <w:rPr>
          <w:rFonts w:ascii="TimesNewRomanPSMT" w:hAnsi="TimesNewRomanPSMT" w:cs="TimesNewRomanPSMT"/>
          <w:color w:val="403152" w:themeColor="accent4" w:themeShade="80"/>
          <w:sz w:val="21"/>
          <w:szCs w:val="21"/>
          <w:u w:val="double"/>
        </w:rPr>
        <w:t>’ll</w:t>
      </w:r>
      <w:proofErr w:type="gramEnd"/>
      <w:r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 always </w:t>
      </w:r>
      <w:r w:rsidRPr="00451969">
        <w:rPr>
          <w:rFonts w:ascii="TimesNewRomanPSMT" w:hAnsi="TimesNewRomanPSMT" w:cs="TimesNewRomanPSMT"/>
          <w:color w:val="403152" w:themeColor="accent4" w:themeShade="80"/>
          <w:sz w:val="21"/>
          <w:szCs w:val="21"/>
          <w:u w:val="double"/>
        </w:rPr>
        <w:t>have</w:t>
      </w:r>
      <w:r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 more,] [</w:t>
      </w:r>
      <w:proofErr w:type="gramStart"/>
      <w:r w:rsidRPr="00451969">
        <w:rPr>
          <w:rFonts w:ascii="TimesNewRomanPSMT" w:hAnsi="TimesNewRomanPSMT" w:cs="TimesNewRomanPSMT"/>
          <w:color w:val="403152" w:themeColor="accent4" w:themeShade="80"/>
          <w:sz w:val="21"/>
          <w:szCs w:val="21"/>
          <w:highlight w:val="cyan"/>
        </w:rPr>
        <w:t>but</w:t>
      </w:r>
      <w:proofErr w:type="gramEnd"/>
      <w:r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 </w:t>
      </w:r>
      <w:r w:rsidRPr="00451969">
        <w:rPr>
          <w:rFonts w:ascii="TimesNewRomanPSMT" w:hAnsi="TimesNewRomanPSMT" w:cs="TimesNewRomanPSMT"/>
          <w:color w:val="403152" w:themeColor="accent4" w:themeShade="80"/>
          <w:sz w:val="21"/>
          <w:szCs w:val="21"/>
          <w:highlight w:val="yellow"/>
        </w:rPr>
        <w:t>if</w:t>
      </w:r>
      <w:r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 </w:t>
      </w:r>
      <w:r w:rsidRPr="00451969">
        <w:rPr>
          <w:rFonts w:ascii="TimesNewRomanPSMT" w:hAnsi="TimesNewRomanPSMT" w:cs="TimesNewRomanPSMT"/>
          <w:color w:val="403152" w:themeColor="accent4" w:themeShade="80"/>
          <w:sz w:val="21"/>
          <w:szCs w:val="21"/>
          <w:u w:val="single"/>
        </w:rPr>
        <w:t>you</w:t>
      </w:r>
      <w:r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 </w:t>
      </w:r>
      <w:r w:rsidRPr="00451969">
        <w:rPr>
          <w:rFonts w:ascii="TimesNewRomanPSMT" w:hAnsi="TimesNewRomanPSMT" w:cs="TimesNewRomanPSMT"/>
          <w:color w:val="403152" w:themeColor="accent4" w:themeShade="80"/>
          <w:sz w:val="21"/>
          <w:szCs w:val="21"/>
          <w:u w:val="double"/>
        </w:rPr>
        <w:t>look</w:t>
      </w:r>
      <w:r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 at]</w:t>
      </w:r>
      <w:r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 [</w:t>
      </w:r>
      <w:proofErr w:type="gramStart"/>
      <w:r w:rsidRPr="00087307">
        <w:rPr>
          <w:rFonts w:ascii="TimesNewRomanPSMT" w:hAnsi="TimesNewRomanPSMT" w:cs="TimesNewRomanPSMT"/>
          <w:color w:val="403152" w:themeColor="accent4" w:themeShade="80"/>
          <w:sz w:val="21"/>
          <w:szCs w:val="21"/>
          <w:highlight w:val="yellow"/>
        </w:rPr>
        <w:t>what</w:t>
      </w:r>
      <w:proofErr w:type="gramEnd"/>
      <w:r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 </w:t>
      </w:r>
      <w:r w:rsidRPr="00451969">
        <w:rPr>
          <w:rFonts w:ascii="TimesNewRomanPSMT" w:hAnsi="TimesNewRomanPSMT" w:cs="TimesNewRomanPSMT"/>
          <w:color w:val="403152" w:themeColor="accent4" w:themeShade="80"/>
          <w:sz w:val="21"/>
          <w:szCs w:val="21"/>
          <w:u w:val="single"/>
        </w:rPr>
        <w:t>you</w:t>
      </w:r>
      <w:r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 </w:t>
      </w:r>
    </w:p>
    <w:p w:rsidR="00143484" w:rsidRPr="00143484" w:rsidRDefault="00143484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</w:pPr>
    </w:p>
    <w:p w:rsidR="00022DF6" w:rsidRPr="00143484" w:rsidRDefault="00087307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</w:pPr>
      <w:r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           </w:t>
      </w:r>
      <w:r w:rsidR="00022DF6"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A </w:t>
      </w:r>
      <w:r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ab/>
        <w:t xml:space="preserve">       </w:t>
      </w:r>
      <w:proofErr w:type="spellStart"/>
      <w:proofErr w:type="gramStart"/>
      <w:r w:rsidR="00022DF6"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>ind</w:t>
      </w:r>
      <w:proofErr w:type="spellEnd"/>
      <w:proofErr w:type="gramEnd"/>
      <w:r w:rsidR="00022DF6"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              </w:t>
      </w:r>
      <w:r w:rsidR="00022DF6"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>A</w:t>
      </w:r>
    </w:p>
    <w:p w:rsidR="002B13EE" w:rsidRPr="00143484" w:rsidRDefault="002B13EE" w:rsidP="00022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</w:pPr>
    </w:p>
    <w:p w:rsidR="00022DF6" w:rsidRPr="00143484" w:rsidRDefault="00022DF6" w:rsidP="00143484">
      <w:pPr>
        <w:autoSpaceDE w:val="0"/>
        <w:autoSpaceDN w:val="0"/>
        <w:adjustRightInd w:val="0"/>
        <w:spacing w:after="0" w:line="240" w:lineRule="auto"/>
        <w:rPr>
          <w:color w:val="403152" w:themeColor="accent4" w:themeShade="80"/>
          <w:sz w:val="21"/>
          <w:szCs w:val="21"/>
        </w:rPr>
      </w:pPr>
      <w:proofErr w:type="gramStart"/>
      <w:r w:rsidRPr="00451969">
        <w:rPr>
          <w:rFonts w:ascii="TimesNewRomanPSMT" w:hAnsi="TimesNewRomanPSMT" w:cs="TimesNewRomanPSMT"/>
          <w:color w:val="403152" w:themeColor="accent4" w:themeShade="80"/>
          <w:sz w:val="21"/>
          <w:szCs w:val="21"/>
          <w:u w:val="double"/>
        </w:rPr>
        <w:t>do</w:t>
      </w:r>
      <w:r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>n’t</w:t>
      </w:r>
      <w:proofErr w:type="gramEnd"/>
      <w:r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 </w:t>
      </w:r>
      <w:r w:rsidRPr="00451969">
        <w:rPr>
          <w:rFonts w:ascii="TimesNewRomanPSMT" w:hAnsi="TimesNewRomanPSMT" w:cs="TimesNewRomanPSMT"/>
          <w:color w:val="403152" w:themeColor="accent4" w:themeShade="80"/>
          <w:sz w:val="21"/>
          <w:szCs w:val="21"/>
          <w:u w:val="double"/>
        </w:rPr>
        <w:t>have</w:t>
      </w:r>
      <w:r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 in life,] [</w:t>
      </w:r>
      <w:r w:rsidRPr="00451969">
        <w:rPr>
          <w:rFonts w:ascii="TimesNewRomanPSMT" w:hAnsi="TimesNewRomanPSMT" w:cs="TimesNewRomanPSMT"/>
          <w:color w:val="403152" w:themeColor="accent4" w:themeShade="80"/>
          <w:sz w:val="21"/>
          <w:szCs w:val="21"/>
          <w:u w:val="single"/>
        </w:rPr>
        <w:t>you</w:t>
      </w:r>
      <w:r w:rsidRPr="00451969">
        <w:rPr>
          <w:rFonts w:ascii="TimesNewRomanPSMT" w:hAnsi="TimesNewRomanPSMT" w:cs="TimesNewRomanPSMT"/>
          <w:color w:val="403152" w:themeColor="accent4" w:themeShade="80"/>
          <w:sz w:val="21"/>
          <w:szCs w:val="21"/>
          <w:u w:val="double"/>
        </w:rPr>
        <w:t>’ll</w:t>
      </w:r>
      <w:r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 never </w:t>
      </w:r>
      <w:r w:rsidRPr="00451969">
        <w:rPr>
          <w:rFonts w:ascii="TimesNewRomanPSMT" w:hAnsi="TimesNewRomanPSMT" w:cs="TimesNewRomanPSMT"/>
          <w:color w:val="403152" w:themeColor="accent4" w:themeShade="80"/>
          <w:sz w:val="21"/>
          <w:szCs w:val="21"/>
          <w:u w:val="double"/>
        </w:rPr>
        <w:t>have</w:t>
      </w:r>
      <w:r w:rsidRPr="00143484">
        <w:rPr>
          <w:rFonts w:ascii="TimesNewRomanPSMT" w:hAnsi="TimesNewRomanPSMT" w:cs="TimesNewRomanPSMT"/>
          <w:color w:val="403152" w:themeColor="accent4" w:themeShade="80"/>
          <w:sz w:val="21"/>
          <w:szCs w:val="21"/>
        </w:rPr>
        <w:t xml:space="preserve"> enough.]</w:t>
      </w:r>
    </w:p>
    <w:sectPr w:rsidR="00022DF6" w:rsidRPr="00143484" w:rsidSect="00143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F6"/>
    <w:rsid w:val="00022DF6"/>
    <w:rsid w:val="00087307"/>
    <w:rsid w:val="0012497A"/>
    <w:rsid w:val="00143484"/>
    <w:rsid w:val="002B13EE"/>
    <w:rsid w:val="00451969"/>
    <w:rsid w:val="004C7B92"/>
    <w:rsid w:val="00B8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Martha</cp:lastModifiedBy>
  <cp:revision>2</cp:revision>
  <dcterms:created xsi:type="dcterms:W3CDTF">2020-04-21T15:17:00Z</dcterms:created>
  <dcterms:modified xsi:type="dcterms:W3CDTF">2020-04-21T16:29:00Z</dcterms:modified>
</cp:coreProperties>
</file>