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3CD0D" w14:textId="08CD8FFA" w:rsidR="00FA509C" w:rsidRDefault="007D5E32" w:rsidP="004D7496">
      <w:pPr>
        <w:pBdr>
          <w:top w:val="wave" w:sz="6" w:space="8" w:color="C00000"/>
          <w:left w:val="wave" w:sz="6" w:space="8" w:color="C00000"/>
          <w:bottom w:val="wave" w:sz="6" w:space="8" w:color="C00000"/>
          <w:right w:val="wave" w:sz="6" w:space="8" w:color="C00000"/>
        </w:pBdr>
        <w:spacing w:after="360"/>
        <w:rPr>
          <w:rFonts w:cstheme="minorHAnsi"/>
          <w:color w:val="0070C0"/>
          <w:sz w:val="24"/>
          <w:szCs w:val="24"/>
        </w:rPr>
      </w:pPr>
      <w:bookmarkStart w:id="0" w:name="_GoBack"/>
      <w:bookmarkEnd w:id="0"/>
      <w:r w:rsidRPr="003D12D1">
        <w:rPr>
          <w:rFonts w:cstheme="minorHAnsi"/>
          <w:color w:val="0070C0"/>
          <w:sz w:val="24"/>
          <w:szCs w:val="24"/>
        </w:rPr>
        <w:t>Dear Reader</w:t>
      </w:r>
      <w:r w:rsidR="00DB51A1" w:rsidRPr="003D12D1">
        <w:rPr>
          <w:rFonts w:cstheme="minorHAnsi"/>
          <w:color w:val="0070C0"/>
          <w:sz w:val="24"/>
          <w:szCs w:val="24"/>
        </w:rPr>
        <w:t>,</w:t>
      </w:r>
    </w:p>
    <w:p w14:paraId="2BFB5794" w14:textId="0A13768A" w:rsidR="00FD0FE8" w:rsidRPr="003D12D1" w:rsidRDefault="007D5E32" w:rsidP="004D7496">
      <w:pPr>
        <w:pBdr>
          <w:top w:val="wave" w:sz="6" w:space="8" w:color="C00000"/>
          <w:left w:val="wave" w:sz="6" w:space="8" w:color="C00000"/>
          <w:bottom w:val="wave" w:sz="6" w:space="8" w:color="C00000"/>
          <w:right w:val="wave" w:sz="6" w:space="8" w:color="C00000"/>
        </w:pBdr>
        <w:rPr>
          <w:rFonts w:cstheme="minorHAnsi"/>
          <w:color w:val="0070C0"/>
          <w:sz w:val="24"/>
          <w:szCs w:val="24"/>
        </w:rPr>
      </w:pPr>
      <w:r w:rsidRPr="003D12D1">
        <w:rPr>
          <w:rFonts w:cstheme="minorHAnsi"/>
          <w:color w:val="0070C0"/>
          <w:sz w:val="24"/>
          <w:szCs w:val="24"/>
        </w:rPr>
        <w:t>During this challenging time of remote teaching and learning while sheltering at home, the booksellers of Equinox Pub</w:t>
      </w:r>
      <w:r w:rsidR="00A86480" w:rsidRPr="003D12D1">
        <w:rPr>
          <w:rFonts w:cstheme="minorHAnsi"/>
          <w:color w:val="0070C0"/>
          <w:sz w:val="24"/>
          <w:szCs w:val="24"/>
        </w:rPr>
        <w:t>lishing</w:t>
      </w:r>
      <w:r w:rsidRPr="003D12D1">
        <w:rPr>
          <w:rFonts w:cstheme="minorHAnsi"/>
          <w:color w:val="0070C0"/>
          <w:sz w:val="24"/>
          <w:szCs w:val="24"/>
        </w:rPr>
        <w:t xml:space="preserve"> and I want to </w:t>
      </w:r>
      <w:r w:rsidR="007E4C4D" w:rsidRPr="003D12D1">
        <w:rPr>
          <w:rFonts w:cstheme="minorHAnsi"/>
          <w:color w:val="0070C0"/>
          <w:sz w:val="24"/>
          <w:szCs w:val="24"/>
        </w:rPr>
        <w:t>introduce</w:t>
      </w:r>
      <w:r w:rsidRPr="003D12D1">
        <w:rPr>
          <w:rFonts w:cstheme="minorHAnsi"/>
          <w:color w:val="0070C0"/>
          <w:sz w:val="24"/>
          <w:szCs w:val="24"/>
        </w:rPr>
        <w:t xml:space="preserve"> professors, teachers, students, and homeschooling parents to the </w:t>
      </w:r>
      <w:r w:rsidRPr="003D12D1">
        <w:rPr>
          <w:rFonts w:cstheme="minorHAnsi"/>
          <w:i/>
          <w:color w:val="0070C0"/>
          <w:sz w:val="24"/>
          <w:szCs w:val="24"/>
        </w:rPr>
        <w:t>Motivational Quotations and Sentence Surgeries</w:t>
      </w:r>
      <w:r w:rsidRPr="003D12D1">
        <w:rPr>
          <w:rFonts w:cstheme="minorHAnsi"/>
          <w:color w:val="0070C0"/>
          <w:sz w:val="24"/>
          <w:szCs w:val="24"/>
        </w:rPr>
        <w:t xml:space="preserve"> in</w:t>
      </w:r>
      <w:r w:rsidR="007E4C4D" w:rsidRPr="003D12D1">
        <w:rPr>
          <w:rFonts w:cstheme="minorHAnsi"/>
          <w:color w:val="0070C0"/>
          <w:sz w:val="24"/>
          <w:szCs w:val="24"/>
        </w:rPr>
        <w:t>cluded in Appendix 3 of</w:t>
      </w:r>
      <w:r w:rsidR="00AD57FC" w:rsidRPr="003D12D1">
        <w:rPr>
          <w:rFonts w:cstheme="minorHAnsi"/>
          <w:color w:val="0070C0"/>
          <w:sz w:val="24"/>
          <w:szCs w:val="24"/>
        </w:rPr>
        <w:t xml:space="preserve"> the</w:t>
      </w:r>
      <w:r w:rsidRPr="003D12D1">
        <w:rPr>
          <w:rFonts w:cstheme="minorHAnsi"/>
          <w:color w:val="0070C0"/>
          <w:sz w:val="24"/>
          <w:szCs w:val="24"/>
        </w:rPr>
        <w:t xml:space="preserve"> </w:t>
      </w:r>
      <w:r w:rsidRPr="003D12D1">
        <w:rPr>
          <w:rFonts w:cstheme="minorHAnsi"/>
          <w:b/>
          <w:bCs/>
          <w:i/>
          <w:iCs/>
          <w:color w:val="0070C0"/>
          <w:sz w:val="24"/>
          <w:szCs w:val="24"/>
        </w:rPr>
        <w:t>English Composition Teacher</w:t>
      </w:r>
      <w:r w:rsidR="009A3295" w:rsidRPr="003D12D1">
        <w:rPr>
          <w:rFonts w:cstheme="minorHAnsi"/>
          <w:b/>
          <w:bCs/>
          <w:i/>
          <w:iCs/>
          <w:color w:val="0070C0"/>
          <w:sz w:val="24"/>
          <w:szCs w:val="24"/>
        </w:rPr>
        <w:t>’</w:t>
      </w:r>
      <w:r w:rsidRPr="003D12D1">
        <w:rPr>
          <w:rFonts w:cstheme="minorHAnsi"/>
          <w:b/>
          <w:bCs/>
          <w:i/>
          <w:iCs/>
          <w:color w:val="0070C0"/>
          <w:sz w:val="24"/>
          <w:szCs w:val="24"/>
        </w:rPr>
        <w:t>s Guidebook</w:t>
      </w:r>
      <w:r w:rsidR="007E4C4D" w:rsidRPr="003D12D1">
        <w:rPr>
          <w:rFonts w:cstheme="minorHAnsi"/>
          <w:iCs/>
          <w:color w:val="0070C0"/>
          <w:sz w:val="24"/>
          <w:szCs w:val="24"/>
        </w:rPr>
        <w:t xml:space="preserve"> by providing a selection of these, along with their grammatical analyses, that you might </w:t>
      </w:r>
      <w:r w:rsidRPr="003D12D1">
        <w:rPr>
          <w:rFonts w:cstheme="minorHAnsi"/>
          <w:color w:val="0070C0"/>
          <w:sz w:val="24"/>
          <w:szCs w:val="24"/>
        </w:rPr>
        <w:t>use for inspiration, to generate discussion</w:t>
      </w:r>
      <w:r w:rsidR="009A3295" w:rsidRPr="003D12D1">
        <w:rPr>
          <w:rFonts w:cstheme="minorHAnsi"/>
          <w:color w:val="0070C0"/>
          <w:sz w:val="24"/>
          <w:szCs w:val="24"/>
        </w:rPr>
        <w:t>s or prompt writing</w:t>
      </w:r>
      <w:r w:rsidRPr="003D12D1">
        <w:rPr>
          <w:rFonts w:cstheme="minorHAnsi"/>
          <w:color w:val="0070C0"/>
          <w:sz w:val="24"/>
          <w:szCs w:val="24"/>
        </w:rPr>
        <w:t xml:space="preserve">, or to review </w:t>
      </w:r>
      <w:r w:rsidR="00A86480" w:rsidRPr="003D12D1">
        <w:rPr>
          <w:rFonts w:cstheme="minorHAnsi"/>
          <w:color w:val="0070C0"/>
          <w:sz w:val="24"/>
          <w:szCs w:val="24"/>
        </w:rPr>
        <w:t>sentence structure</w:t>
      </w:r>
      <w:r w:rsidR="00DB51A1" w:rsidRPr="003D12D1">
        <w:rPr>
          <w:rFonts w:cstheme="minorHAnsi"/>
          <w:color w:val="0070C0"/>
          <w:sz w:val="24"/>
          <w:szCs w:val="24"/>
        </w:rPr>
        <w:t xml:space="preserve"> and</w:t>
      </w:r>
      <w:r w:rsidR="00A86480" w:rsidRPr="003D12D1">
        <w:rPr>
          <w:rFonts w:cstheme="minorHAnsi"/>
          <w:color w:val="0070C0"/>
          <w:sz w:val="24"/>
          <w:szCs w:val="24"/>
        </w:rPr>
        <w:t xml:space="preserve"> </w:t>
      </w:r>
      <w:r w:rsidRPr="003D12D1">
        <w:rPr>
          <w:rFonts w:cstheme="minorHAnsi"/>
          <w:color w:val="0070C0"/>
          <w:sz w:val="24"/>
          <w:szCs w:val="24"/>
        </w:rPr>
        <w:t>styles.</w:t>
      </w:r>
      <w:r w:rsidR="009A3295" w:rsidRPr="003D12D1">
        <w:rPr>
          <w:rFonts w:cstheme="minorHAnsi"/>
          <w:color w:val="0070C0"/>
          <w:sz w:val="24"/>
          <w:szCs w:val="24"/>
        </w:rPr>
        <w:t xml:space="preserve">  </w:t>
      </w:r>
    </w:p>
    <w:p w14:paraId="7EC842BA" w14:textId="77777777" w:rsidR="007E4C4D" w:rsidRPr="003D12D1" w:rsidRDefault="007E4C4D" w:rsidP="004D7496">
      <w:pPr>
        <w:pBdr>
          <w:top w:val="wave" w:sz="6" w:space="8" w:color="C00000"/>
          <w:left w:val="wave" w:sz="6" w:space="8" w:color="C00000"/>
          <w:bottom w:val="wave" w:sz="6" w:space="8" w:color="C00000"/>
          <w:right w:val="wave" w:sz="6" w:space="8" w:color="C00000"/>
        </w:pBdr>
        <w:ind w:firstLine="360"/>
        <w:rPr>
          <w:rFonts w:cstheme="minorHAnsi"/>
          <w:color w:val="0070C0"/>
          <w:sz w:val="24"/>
          <w:szCs w:val="24"/>
        </w:rPr>
      </w:pPr>
      <w:r w:rsidRPr="003D12D1">
        <w:rPr>
          <w:rFonts w:cstheme="minorHAnsi"/>
          <w:color w:val="0070C0"/>
          <w:sz w:val="24"/>
          <w:szCs w:val="24"/>
        </w:rPr>
        <w:t xml:space="preserve">At the beginning of the semester in my regular classes, I ask students to be on the lookout for inspiring quotations, quotations about learning or English or writing, and quotations that are robust, chock full of fun conjunctions for us to play with together.  I ask them to add each one to a collection in their writing notebooks, so we can practice sentence surgeries and revisions to begin our classes with some playtime.  In addition, I suggest that they keep track of their favorites because they may encounter a couple that are so motivational that they may want to tape them on their dashboard or computer monitor, or possibly attach them with a magnet to the fridge.  Typically, I project the quotation before students arrive to class, so they can copy and begin discussing it beforehand.  Many attempt their own surgeries, discussing them with classmates as they arrive, too, often anticipating my sequences of questions.  </w:t>
      </w:r>
    </w:p>
    <w:p w14:paraId="7C8A69E2" w14:textId="5CDB78E9" w:rsidR="007E4C4D" w:rsidRPr="003D12D1" w:rsidRDefault="007E4C4D" w:rsidP="004D7496">
      <w:pPr>
        <w:pBdr>
          <w:top w:val="wave" w:sz="6" w:space="8" w:color="C00000"/>
          <w:left w:val="wave" w:sz="6" w:space="8" w:color="C00000"/>
          <w:bottom w:val="wave" w:sz="6" w:space="8" w:color="C00000"/>
          <w:right w:val="wave" w:sz="6" w:space="8" w:color="C00000"/>
        </w:pBdr>
        <w:ind w:firstLine="360"/>
        <w:rPr>
          <w:rFonts w:cstheme="minorHAnsi"/>
          <w:color w:val="0070C0"/>
          <w:sz w:val="24"/>
          <w:szCs w:val="24"/>
        </w:rPr>
      </w:pPr>
      <w:r w:rsidRPr="003D12D1">
        <w:rPr>
          <w:rFonts w:cstheme="minorHAnsi"/>
          <w:color w:val="0070C0"/>
          <w:sz w:val="24"/>
          <w:szCs w:val="24"/>
        </w:rPr>
        <w:t xml:space="preserve">I begin my own online classes by posting a Motivational Quotation and asking students to identify verbs and subjects, conjunctions and clauses, then compare their results to the labeled </w:t>
      </w:r>
      <w:r w:rsidRPr="003D12D1">
        <w:rPr>
          <w:rFonts w:cstheme="minorHAnsi"/>
          <w:i/>
          <w:color w:val="0070C0"/>
          <w:sz w:val="24"/>
          <w:szCs w:val="24"/>
        </w:rPr>
        <w:t>Sentence Surgery</w:t>
      </w:r>
      <w:r w:rsidRPr="003D12D1">
        <w:rPr>
          <w:rFonts w:cstheme="minorHAnsi"/>
          <w:color w:val="0070C0"/>
          <w:sz w:val="24"/>
          <w:szCs w:val="24"/>
        </w:rPr>
        <w:t>.  As in the examples I have given you, I have students first identify the verbs</w:t>
      </w:r>
      <w:r w:rsidR="00EA2C93" w:rsidRPr="003D12D1">
        <w:rPr>
          <w:rFonts w:cstheme="minorHAnsi"/>
          <w:color w:val="0070C0"/>
          <w:sz w:val="24"/>
          <w:szCs w:val="24"/>
        </w:rPr>
        <w:t xml:space="preserve">, which </w:t>
      </w:r>
      <w:r w:rsidRPr="003D12D1">
        <w:rPr>
          <w:rFonts w:cstheme="minorHAnsi"/>
          <w:color w:val="0070C0"/>
          <w:sz w:val="24"/>
          <w:szCs w:val="24"/>
        </w:rPr>
        <w:t xml:space="preserve">are indicated by double-underline and </w:t>
      </w:r>
      <w:r w:rsidR="00EA2C93" w:rsidRPr="003D12D1">
        <w:rPr>
          <w:rFonts w:cstheme="minorHAnsi"/>
          <w:color w:val="0070C0"/>
          <w:sz w:val="24"/>
          <w:szCs w:val="24"/>
        </w:rPr>
        <w:t xml:space="preserve">then decide their type and </w:t>
      </w:r>
      <w:r w:rsidRPr="003D12D1">
        <w:rPr>
          <w:rFonts w:cstheme="minorHAnsi"/>
          <w:color w:val="0070C0"/>
          <w:sz w:val="24"/>
          <w:szCs w:val="24"/>
        </w:rPr>
        <w:t>label</w:t>
      </w:r>
      <w:r w:rsidR="00EA2C93" w:rsidRPr="003D12D1">
        <w:rPr>
          <w:rFonts w:cstheme="minorHAnsi"/>
          <w:color w:val="0070C0"/>
          <w:sz w:val="24"/>
          <w:szCs w:val="24"/>
        </w:rPr>
        <w:t xml:space="preserve"> them</w:t>
      </w:r>
      <w:r w:rsidRPr="003D12D1">
        <w:rPr>
          <w:rFonts w:cstheme="minorHAnsi"/>
          <w:color w:val="0070C0"/>
          <w:sz w:val="24"/>
          <w:szCs w:val="24"/>
        </w:rPr>
        <w:t xml:space="preserve"> as A (</w:t>
      </w:r>
      <w:r w:rsidRPr="003D12D1">
        <w:rPr>
          <w:rFonts w:cstheme="minorHAnsi"/>
          <w:i/>
          <w:color w:val="0070C0"/>
          <w:sz w:val="24"/>
          <w:szCs w:val="24"/>
        </w:rPr>
        <w:t>action</w:t>
      </w:r>
      <w:r w:rsidRPr="003D12D1">
        <w:rPr>
          <w:rFonts w:cstheme="minorHAnsi"/>
          <w:color w:val="0070C0"/>
          <w:sz w:val="24"/>
          <w:szCs w:val="24"/>
        </w:rPr>
        <w:t>) or B (</w:t>
      </w:r>
      <w:r w:rsidRPr="003D12D1">
        <w:rPr>
          <w:rFonts w:cstheme="minorHAnsi"/>
          <w:i/>
          <w:color w:val="0070C0"/>
          <w:sz w:val="24"/>
          <w:szCs w:val="24"/>
        </w:rPr>
        <w:t>being</w:t>
      </w:r>
      <w:r w:rsidRPr="003D12D1">
        <w:rPr>
          <w:rFonts w:cstheme="minorHAnsi"/>
          <w:color w:val="0070C0"/>
          <w:sz w:val="24"/>
          <w:szCs w:val="24"/>
        </w:rPr>
        <w:t>) the verbs</w:t>
      </w:r>
      <w:r w:rsidR="00EA2C93" w:rsidRPr="003D12D1">
        <w:rPr>
          <w:rFonts w:cstheme="minorHAnsi"/>
          <w:color w:val="0070C0"/>
          <w:sz w:val="24"/>
          <w:szCs w:val="24"/>
        </w:rPr>
        <w:t>. They then locate the</w:t>
      </w:r>
      <w:r w:rsidRPr="003D12D1">
        <w:rPr>
          <w:rFonts w:cstheme="minorHAnsi"/>
          <w:color w:val="0070C0"/>
          <w:sz w:val="24"/>
          <w:szCs w:val="24"/>
        </w:rPr>
        <w:t xml:space="preserve"> subjects </w:t>
      </w:r>
      <w:r w:rsidR="00EA2C93" w:rsidRPr="003D12D1">
        <w:rPr>
          <w:rFonts w:cstheme="minorHAnsi"/>
          <w:color w:val="0070C0"/>
          <w:sz w:val="24"/>
          <w:szCs w:val="24"/>
        </w:rPr>
        <w:t>of the verbs and singl</w:t>
      </w:r>
      <w:r w:rsidRPr="003D12D1">
        <w:rPr>
          <w:rFonts w:cstheme="minorHAnsi"/>
          <w:color w:val="0070C0"/>
          <w:sz w:val="24"/>
          <w:szCs w:val="24"/>
        </w:rPr>
        <w:t>e-underline the</w:t>
      </w:r>
      <w:r w:rsidR="00EA2C93" w:rsidRPr="003D12D1">
        <w:rPr>
          <w:rFonts w:cstheme="minorHAnsi"/>
          <w:color w:val="0070C0"/>
          <w:sz w:val="24"/>
          <w:szCs w:val="24"/>
        </w:rPr>
        <w:t>m</w:t>
      </w:r>
      <w:r w:rsidRPr="003D12D1">
        <w:rPr>
          <w:rFonts w:cstheme="minorHAnsi"/>
          <w:color w:val="0070C0"/>
          <w:sz w:val="24"/>
          <w:szCs w:val="24"/>
        </w:rPr>
        <w:t xml:space="preserve">.  Often I </w:t>
      </w:r>
      <w:r w:rsidR="00EA2C93" w:rsidRPr="003D12D1">
        <w:rPr>
          <w:rFonts w:cstheme="minorHAnsi"/>
          <w:color w:val="0070C0"/>
          <w:sz w:val="24"/>
          <w:szCs w:val="24"/>
        </w:rPr>
        <w:t>ask</w:t>
      </w:r>
      <w:r w:rsidRPr="003D12D1">
        <w:rPr>
          <w:rFonts w:cstheme="minorHAnsi"/>
          <w:color w:val="0070C0"/>
          <w:sz w:val="24"/>
          <w:szCs w:val="24"/>
        </w:rPr>
        <w:t xml:space="preserve"> them to discuss the verbs and how many there are </w:t>
      </w:r>
      <w:r w:rsidR="00EA2C93" w:rsidRPr="003D12D1">
        <w:rPr>
          <w:rFonts w:cstheme="minorHAnsi"/>
          <w:color w:val="0070C0"/>
          <w:sz w:val="24"/>
          <w:szCs w:val="24"/>
        </w:rPr>
        <w:t xml:space="preserve">and to </w:t>
      </w:r>
      <w:r w:rsidRPr="003D12D1">
        <w:rPr>
          <w:rFonts w:cstheme="minorHAnsi"/>
          <w:color w:val="0070C0"/>
          <w:sz w:val="24"/>
          <w:szCs w:val="24"/>
        </w:rPr>
        <w:t xml:space="preserve">make predictions </w:t>
      </w:r>
      <w:r w:rsidR="00EA2C93" w:rsidRPr="003D12D1">
        <w:rPr>
          <w:rFonts w:cstheme="minorHAnsi"/>
          <w:color w:val="0070C0"/>
          <w:sz w:val="24"/>
          <w:szCs w:val="24"/>
        </w:rPr>
        <w:t xml:space="preserve">on that basis </w:t>
      </w:r>
      <w:r w:rsidRPr="003D12D1">
        <w:rPr>
          <w:rFonts w:cstheme="minorHAnsi"/>
          <w:color w:val="0070C0"/>
          <w:sz w:val="24"/>
          <w:szCs w:val="24"/>
        </w:rPr>
        <w:t>about how many and what kinds of clauses</w:t>
      </w:r>
      <w:r w:rsidR="00EA2C93" w:rsidRPr="003D12D1">
        <w:rPr>
          <w:rFonts w:cstheme="minorHAnsi"/>
          <w:color w:val="0070C0"/>
          <w:sz w:val="24"/>
          <w:szCs w:val="24"/>
        </w:rPr>
        <w:t xml:space="preserve"> (</w:t>
      </w:r>
      <w:r w:rsidR="00EA2C93" w:rsidRPr="003D12D1">
        <w:rPr>
          <w:rFonts w:cstheme="minorHAnsi"/>
          <w:i/>
          <w:color w:val="0070C0"/>
          <w:sz w:val="24"/>
          <w:szCs w:val="24"/>
        </w:rPr>
        <w:t>independent</w:t>
      </w:r>
      <w:r w:rsidR="00EA2C93" w:rsidRPr="003D12D1">
        <w:rPr>
          <w:rFonts w:cstheme="minorHAnsi"/>
          <w:color w:val="0070C0"/>
          <w:sz w:val="24"/>
          <w:szCs w:val="24"/>
        </w:rPr>
        <w:t xml:space="preserve"> and </w:t>
      </w:r>
      <w:r w:rsidR="00EA2C93" w:rsidRPr="003D12D1">
        <w:rPr>
          <w:rFonts w:cstheme="minorHAnsi"/>
          <w:i/>
          <w:color w:val="0070C0"/>
          <w:sz w:val="24"/>
          <w:szCs w:val="24"/>
        </w:rPr>
        <w:t>dependent</w:t>
      </w:r>
      <w:r w:rsidR="00EA2C93" w:rsidRPr="003D12D1">
        <w:rPr>
          <w:rFonts w:cstheme="minorHAnsi"/>
          <w:color w:val="0070C0"/>
          <w:sz w:val="24"/>
          <w:szCs w:val="24"/>
        </w:rPr>
        <w:t>)</w:t>
      </w:r>
      <w:r w:rsidRPr="003D12D1">
        <w:rPr>
          <w:rFonts w:cstheme="minorHAnsi"/>
          <w:color w:val="0070C0"/>
          <w:sz w:val="24"/>
          <w:szCs w:val="24"/>
        </w:rPr>
        <w:t xml:space="preserve"> the qu</w:t>
      </w:r>
      <w:r w:rsidR="00EA2C93" w:rsidRPr="003D12D1">
        <w:rPr>
          <w:rFonts w:cstheme="minorHAnsi"/>
          <w:color w:val="0070C0"/>
          <w:sz w:val="24"/>
          <w:szCs w:val="24"/>
        </w:rPr>
        <w:t>otation contains, and what type</w:t>
      </w:r>
      <w:r w:rsidRPr="003D12D1">
        <w:rPr>
          <w:rFonts w:cstheme="minorHAnsi"/>
          <w:color w:val="0070C0"/>
          <w:sz w:val="24"/>
          <w:szCs w:val="24"/>
        </w:rPr>
        <w:t xml:space="preserve"> of sentence they predict this one is</w:t>
      </w:r>
      <w:r w:rsidR="00EA2C93" w:rsidRPr="003D12D1">
        <w:rPr>
          <w:rFonts w:cstheme="minorHAnsi"/>
          <w:color w:val="0070C0"/>
          <w:sz w:val="24"/>
          <w:szCs w:val="24"/>
        </w:rPr>
        <w:t xml:space="preserve"> (</w:t>
      </w:r>
      <w:r w:rsidR="00EA2C93" w:rsidRPr="003D12D1">
        <w:rPr>
          <w:rFonts w:cstheme="minorHAnsi"/>
          <w:i/>
          <w:color w:val="0070C0"/>
          <w:sz w:val="24"/>
          <w:szCs w:val="24"/>
        </w:rPr>
        <w:t>compound</w:t>
      </w:r>
      <w:r w:rsidR="00EA2C93" w:rsidRPr="003D12D1">
        <w:rPr>
          <w:rFonts w:cstheme="minorHAnsi"/>
          <w:color w:val="0070C0"/>
          <w:sz w:val="24"/>
          <w:szCs w:val="24"/>
        </w:rPr>
        <w:t xml:space="preserve">, </w:t>
      </w:r>
      <w:r w:rsidR="00EA2C93" w:rsidRPr="003D12D1">
        <w:rPr>
          <w:rFonts w:cstheme="minorHAnsi"/>
          <w:i/>
          <w:color w:val="0070C0"/>
          <w:sz w:val="24"/>
          <w:szCs w:val="24"/>
        </w:rPr>
        <w:t>complex</w:t>
      </w:r>
      <w:r w:rsidR="00EA2C93" w:rsidRPr="003D12D1">
        <w:rPr>
          <w:rFonts w:cstheme="minorHAnsi"/>
          <w:color w:val="0070C0"/>
          <w:sz w:val="24"/>
          <w:szCs w:val="24"/>
        </w:rPr>
        <w:t xml:space="preserve">, or </w:t>
      </w:r>
      <w:r w:rsidR="00EA2C93" w:rsidRPr="003D12D1">
        <w:rPr>
          <w:rFonts w:cstheme="minorHAnsi"/>
          <w:i/>
          <w:color w:val="0070C0"/>
          <w:sz w:val="24"/>
          <w:szCs w:val="24"/>
        </w:rPr>
        <w:t>compound-complex</w:t>
      </w:r>
      <w:r w:rsidR="00EA2C93" w:rsidRPr="003D12D1">
        <w:rPr>
          <w:rFonts w:cstheme="minorHAnsi"/>
          <w:color w:val="0070C0"/>
          <w:sz w:val="24"/>
          <w:szCs w:val="24"/>
        </w:rPr>
        <w:t xml:space="preserve">) based on </w:t>
      </w:r>
      <w:r w:rsidRPr="003D12D1">
        <w:rPr>
          <w:rFonts w:cstheme="minorHAnsi"/>
          <w:color w:val="0070C0"/>
          <w:sz w:val="24"/>
          <w:szCs w:val="24"/>
        </w:rPr>
        <w:t xml:space="preserve">key markers like </w:t>
      </w:r>
      <w:r w:rsidRPr="003D12D1">
        <w:rPr>
          <w:rFonts w:cstheme="minorHAnsi"/>
          <w:i/>
          <w:color w:val="0070C0"/>
          <w:sz w:val="24"/>
          <w:szCs w:val="24"/>
        </w:rPr>
        <w:t>coordinating</w:t>
      </w:r>
      <w:r w:rsidRPr="003D12D1">
        <w:rPr>
          <w:rFonts w:cstheme="minorHAnsi"/>
          <w:color w:val="0070C0"/>
          <w:sz w:val="24"/>
          <w:szCs w:val="24"/>
        </w:rPr>
        <w:t xml:space="preserve"> and </w:t>
      </w:r>
      <w:r w:rsidRPr="003D12D1">
        <w:rPr>
          <w:rFonts w:cstheme="minorHAnsi"/>
          <w:i/>
          <w:color w:val="0070C0"/>
          <w:sz w:val="24"/>
          <w:szCs w:val="24"/>
        </w:rPr>
        <w:t xml:space="preserve">subordinating </w:t>
      </w:r>
      <w:r w:rsidRPr="003D12D1">
        <w:rPr>
          <w:rFonts w:cstheme="minorHAnsi"/>
          <w:color w:val="0070C0"/>
          <w:sz w:val="24"/>
          <w:szCs w:val="24"/>
        </w:rPr>
        <w:t xml:space="preserve">conjunctions.  In addition, I like to rearrange clauses, switch </w:t>
      </w:r>
      <w:r w:rsidR="00EA2C93" w:rsidRPr="003D12D1">
        <w:rPr>
          <w:rFonts w:cstheme="minorHAnsi"/>
          <w:color w:val="0070C0"/>
          <w:sz w:val="24"/>
          <w:szCs w:val="24"/>
        </w:rPr>
        <w:t>conjunctions, and alter grammatical structure</w:t>
      </w:r>
      <w:r w:rsidRPr="003D12D1">
        <w:rPr>
          <w:rFonts w:cstheme="minorHAnsi"/>
          <w:color w:val="0070C0"/>
          <w:sz w:val="24"/>
          <w:szCs w:val="24"/>
        </w:rPr>
        <w:t xml:space="preserve">, and </w:t>
      </w:r>
      <w:r w:rsidR="00EA2C93" w:rsidRPr="003D12D1">
        <w:rPr>
          <w:rFonts w:cstheme="minorHAnsi"/>
          <w:color w:val="0070C0"/>
          <w:sz w:val="24"/>
          <w:szCs w:val="24"/>
        </w:rPr>
        <w:t xml:space="preserve">then I </w:t>
      </w:r>
      <w:r w:rsidRPr="003D12D1">
        <w:rPr>
          <w:rFonts w:cstheme="minorHAnsi"/>
          <w:color w:val="0070C0"/>
          <w:sz w:val="24"/>
          <w:szCs w:val="24"/>
        </w:rPr>
        <w:t>pose questions about how such ad</w:t>
      </w:r>
      <w:r w:rsidR="00EA2C93" w:rsidRPr="003D12D1">
        <w:rPr>
          <w:rFonts w:cstheme="minorHAnsi"/>
          <w:color w:val="0070C0"/>
          <w:sz w:val="24"/>
          <w:szCs w:val="24"/>
        </w:rPr>
        <w:t>justments affect sentence structure</w:t>
      </w:r>
      <w:r w:rsidRPr="003D12D1">
        <w:rPr>
          <w:rFonts w:cstheme="minorHAnsi"/>
          <w:color w:val="0070C0"/>
          <w:sz w:val="24"/>
          <w:szCs w:val="24"/>
        </w:rPr>
        <w:t xml:space="preserve"> and the meaning of the quotation.  I like to conclude with declarations like, “Wow, that was fun!”  “Life just doesn’t get any better than that!” and “It’s always good to begin with some playtime before we get down to work!”</w:t>
      </w:r>
    </w:p>
    <w:p w14:paraId="68C28BCE" w14:textId="64A4F937" w:rsidR="00F24280" w:rsidRPr="003D12D1" w:rsidRDefault="00EA2C93" w:rsidP="004D7496">
      <w:pPr>
        <w:pBdr>
          <w:top w:val="wave" w:sz="6" w:space="8" w:color="C00000"/>
          <w:left w:val="wave" w:sz="6" w:space="8" w:color="C00000"/>
          <w:bottom w:val="wave" w:sz="6" w:space="8" w:color="C00000"/>
          <w:right w:val="wave" w:sz="6" w:space="8" w:color="C00000"/>
        </w:pBdr>
        <w:spacing w:after="360"/>
        <w:ind w:firstLine="360"/>
        <w:rPr>
          <w:rFonts w:cstheme="minorHAnsi"/>
          <w:color w:val="0070C0"/>
          <w:sz w:val="24"/>
          <w:szCs w:val="24"/>
        </w:rPr>
      </w:pPr>
      <w:r w:rsidRPr="003D12D1">
        <w:rPr>
          <w:rFonts w:cstheme="minorHAnsi"/>
          <w:color w:val="0070C0"/>
          <w:sz w:val="24"/>
          <w:szCs w:val="24"/>
        </w:rPr>
        <w:t xml:space="preserve">I encourage you to think about how you can use these motivational quotations </w:t>
      </w:r>
      <w:r w:rsidR="00B1479F" w:rsidRPr="003D12D1">
        <w:rPr>
          <w:rFonts w:cstheme="minorHAnsi"/>
          <w:color w:val="0070C0"/>
          <w:sz w:val="24"/>
          <w:szCs w:val="24"/>
        </w:rPr>
        <w:t xml:space="preserve">– and the larger selection of them which makes up Appendix 3 in my book – </w:t>
      </w:r>
      <w:r w:rsidRPr="003D12D1">
        <w:rPr>
          <w:rFonts w:cstheme="minorHAnsi"/>
          <w:color w:val="0070C0"/>
          <w:sz w:val="24"/>
          <w:szCs w:val="24"/>
        </w:rPr>
        <w:t xml:space="preserve">in your own </w:t>
      </w:r>
      <w:r w:rsidR="00B1479F" w:rsidRPr="003D12D1">
        <w:rPr>
          <w:rFonts w:cstheme="minorHAnsi"/>
          <w:color w:val="0070C0"/>
          <w:sz w:val="24"/>
          <w:szCs w:val="24"/>
        </w:rPr>
        <w:t xml:space="preserve">online and face-to-face </w:t>
      </w:r>
      <w:r w:rsidRPr="003D12D1">
        <w:rPr>
          <w:rFonts w:cstheme="minorHAnsi"/>
          <w:color w:val="0070C0"/>
          <w:sz w:val="24"/>
          <w:szCs w:val="24"/>
        </w:rPr>
        <w:t>classes</w:t>
      </w:r>
      <w:r w:rsidR="00B1479F" w:rsidRPr="003D12D1">
        <w:rPr>
          <w:rFonts w:cstheme="minorHAnsi"/>
          <w:color w:val="0070C0"/>
          <w:sz w:val="24"/>
          <w:szCs w:val="24"/>
        </w:rPr>
        <w:t>.  I</w:t>
      </w:r>
      <w:r w:rsidR="00F24280" w:rsidRPr="003D12D1">
        <w:rPr>
          <w:rFonts w:cstheme="minorHAnsi"/>
          <w:color w:val="0070C0"/>
          <w:sz w:val="24"/>
          <w:szCs w:val="24"/>
        </w:rPr>
        <w:t xml:space="preserve"> hope that you</w:t>
      </w:r>
      <w:r w:rsidR="00B1479F" w:rsidRPr="003D12D1">
        <w:rPr>
          <w:rFonts w:cstheme="minorHAnsi"/>
          <w:color w:val="0070C0"/>
          <w:sz w:val="24"/>
          <w:szCs w:val="24"/>
        </w:rPr>
        <w:t xml:space="preserve"> will</w:t>
      </w:r>
      <w:r w:rsidR="00F24280" w:rsidRPr="003D12D1">
        <w:rPr>
          <w:rFonts w:cstheme="minorHAnsi"/>
          <w:color w:val="0070C0"/>
          <w:sz w:val="24"/>
          <w:szCs w:val="24"/>
        </w:rPr>
        <w:t xml:space="preserve"> find these resources </w:t>
      </w:r>
      <w:r w:rsidR="00B1479F" w:rsidRPr="003D12D1">
        <w:rPr>
          <w:rFonts w:cstheme="minorHAnsi"/>
          <w:color w:val="0070C0"/>
          <w:sz w:val="24"/>
          <w:szCs w:val="24"/>
        </w:rPr>
        <w:t>both motivational and useful</w:t>
      </w:r>
      <w:r w:rsidR="00F24280" w:rsidRPr="003D12D1">
        <w:rPr>
          <w:rFonts w:cstheme="minorHAnsi"/>
          <w:color w:val="0070C0"/>
          <w:sz w:val="24"/>
          <w:szCs w:val="24"/>
        </w:rPr>
        <w:t>.</w:t>
      </w:r>
    </w:p>
    <w:p w14:paraId="6C4A22C8" w14:textId="699242F9" w:rsidR="00F24280" w:rsidRPr="003D12D1" w:rsidRDefault="00F24280" w:rsidP="004D7496">
      <w:pPr>
        <w:pBdr>
          <w:top w:val="wave" w:sz="6" w:space="8" w:color="C00000"/>
          <w:left w:val="wave" w:sz="6" w:space="8" w:color="C00000"/>
          <w:bottom w:val="wave" w:sz="6" w:space="8" w:color="C00000"/>
          <w:right w:val="wave" w:sz="6" w:space="8" w:color="C00000"/>
        </w:pBdr>
        <w:spacing w:after="0" w:line="240" w:lineRule="auto"/>
        <w:rPr>
          <w:rFonts w:cstheme="minorHAnsi"/>
          <w:color w:val="0070C0"/>
          <w:sz w:val="24"/>
          <w:szCs w:val="24"/>
        </w:rPr>
      </w:pPr>
      <w:r w:rsidRPr="003D12D1">
        <w:rPr>
          <w:rFonts w:cstheme="minorHAnsi"/>
          <w:color w:val="0070C0"/>
          <w:sz w:val="24"/>
          <w:szCs w:val="24"/>
        </w:rPr>
        <w:t>Tom Mulder</w:t>
      </w:r>
      <w:r w:rsidR="003D12D1">
        <w:rPr>
          <w:rFonts w:cstheme="minorHAnsi"/>
          <w:color w:val="0070C0"/>
          <w:sz w:val="24"/>
          <w:szCs w:val="24"/>
        </w:rPr>
        <w:t xml:space="preserve"> (</w:t>
      </w:r>
      <w:r w:rsidRPr="003D12D1">
        <w:rPr>
          <w:rFonts w:cstheme="minorHAnsi"/>
          <w:color w:val="0070C0"/>
          <w:sz w:val="24"/>
          <w:szCs w:val="24"/>
        </w:rPr>
        <w:t xml:space="preserve">Author, </w:t>
      </w:r>
      <w:r w:rsidRPr="003D12D1">
        <w:rPr>
          <w:rFonts w:cstheme="minorHAnsi"/>
          <w:b/>
          <w:bCs/>
          <w:i/>
          <w:iCs/>
          <w:color w:val="0070C0"/>
          <w:sz w:val="24"/>
          <w:szCs w:val="24"/>
        </w:rPr>
        <w:t>English Composition Teacher’s Guidebook</w:t>
      </w:r>
      <w:r w:rsidR="003D12D1">
        <w:rPr>
          <w:rFonts w:cstheme="minorHAnsi"/>
          <w:bCs/>
          <w:iCs/>
          <w:color w:val="0070C0"/>
          <w:sz w:val="24"/>
          <w:szCs w:val="24"/>
        </w:rPr>
        <w:t>, Equinox Publishing Ltd., 2020)</w:t>
      </w:r>
    </w:p>
    <w:sectPr w:rsidR="00F24280" w:rsidRPr="003D12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28092" w14:textId="77777777" w:rsidR="007E4C4D" w:rsidRDefault="007E4C4D" w:rsidP="007E4C4D">
      <w:pPr>
        <w:spacing w:after="0" w:line="240" w:lineRule="auto"/>
      </w:pPr>
      <w:r>
        <w:separator/>
      </w:r>
    </w:p>
  </w:endnote>
  <w:endnote w:type="continuationSeparator" w:id="0">
    <w:p w14:paraId="3C939691" w14:textId="77777777" w:rsidR="007E4C4D" w:rsidRDefault="007E4C4D" w:rsidP="007E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A0651" w14:textId="77777777" w:rsidR="007E4C4D" w:rsidRDefault="007E4C4D" w:rsidP="007E4C4D">
      <w:pPr>
        <w:spacing w:after="0" w:line="240" w:lineRule="auto"/>
      </w:pPr>
      <w:r>
        <w:separator/>
      </w:r>
    </w:p>
  </w:footnote>
  <w:footnote w:type="continuationSeparator" w:id="0">
    <w:p w14:paraId="01841B1F" w14:textId="77777777" w:rsidR="007E4C4D" w:rsidRDefault="007E4C4D" w:rsidP="007E4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32"/>
    <w:rsid w:val="00115969"/>
    <w:rsid w:val="001608BF"/>
    <w:rsid w:val="003D12D1"/>
    <w:rsid w:val="004D7496"/>
    <w:rsid w:val="0056529A"/>
    <w:rsid w:val="00636593"/>
    <w:rsid w:val="007D5E32"/>
    <w:rsid w:val="007E4C4D"/>
    <w:rsid w:val="00833600"/>
    <w:rsid w:val="009A3295"/>
    <w:rsid w:val="00A86480"/>
    <w:rsid w:val="00AD57FC"/>
    <w:rsid w:val="00B1479F"/>
    <w:rsid w:val="00D4026C"/>
    <w:rsid w:val="00DB51A1"/>
    <w:rsid w:val="00EA2C93"/>
    <w:rsid w:val="00F24280"/>
    <w:rsid w:val="00FA509C"/>
    <w:rsid w:val="00FD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480"/>
    <w:rPr>
      <w:rFonts w:ascii="Tahoma" w:hAnsi="Tahoma" w:cs="Tahoma"/>
      <w:sz w:val="16"/>
      <w:szCs w:val="16"/>
    </w:rPr>
  </w:style>
  <w:style w:type="paragraph" w:styleId="Revision">
    <w:name w:val="Revision"/>
    <w:hidden/>
    <w:uiPriority w:val="99"/>
    <w:semiHidden/>
    <w:rsid w:val="00DB51A1"/>
    <w:pPr>
      <w:spacing w:after="0" w:line="240" w:lineRule="auto"/>
    </w:pPr>
  </w:style>
  <w:style w:type="paragraph" w:styleId="Header">
    <w:name w:val="header"/>
    <w:basedOn w:val="Normal"/>
    <w:link w:val="HeaderChar"/>
    <w:uiPriority w:val="99"/>
    <w:unhideWhenUsed/>
    <w:rsid w:val="007E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C4D"/>
  </w:style>
  <w:style w:type="paragraph" w:styleId="Footer">
    <w:name w:val="footer"/>
    <w:basedOn w:val="Normal"/>
    <w:link w:val="FooterChar"/>
    <w:uiPriority w:val="99"/>
    <w:unhideWhenUsed/>
    <w:rsid w:val="007E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480"/>
    <w:rPr>
      <w:rFonts w:ascii="Tahoma" w:hAnsi="Tahoma" w:cs="Tahoma"/>
      <w:sz w:val="16"/>
      <w:szCs w:val="16"/>
    </w:rPr>
  </w:style>
  <w:style w:type="paragraph" w:styleId="Revision">
    <w:name w:val="Revision"/>
    <w:hidden/>
    <w:uiPriority w:val="99"/>
    <w:semiHidden/>
    <w:rsid w:val="00DB51A1"/>
    <w:pPr>
      <w:spacing w:after="0" w:line="240" w:lineRule="auto"/>
    </w:pPr>
  </w:style>
  <w:style w:type="paragraph" w:styleId="Header">
    <w:name w:val="header"/>
    <w:basedOn w:val="Normal"/>
    <w:link w:val="HeaderChar"/>
    <w:uiPriority w:val="99"/>
    <w:unhideWhenUsed/>
    <w:rsid w:val="007E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C4D"/>
  </w:style>
  <w:style w:type="paragraph" w:styleId="Footer">
    <w:name w:val="footer"/>
    <w:basedOn w:val="Normal"/>
    <w:link w:val="FooterChar"/>
    <w:uiPriority w:val="99"/>
    <w:unhideWhenUsed/>
    <w:rsid w:val="007E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Mulder</dc:creator>
  <cp:lastModifiedBy>Martha</cp:lastModifiedBy>
  <cp:revision>2</cp:revision>
  <dcterms:created xsi:type="dcterms:W3CDTF">2020-04-21T16:44:00Z</dcterms:created>
  <dcterms:modified xsi:type="dcterms:W3CDTF">2020-04-21T16:44:00Z</dcterms:modified>
</cp:coreProperties>
</file>